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221450" w:rsidRPr="00970D05" w14:paraId="14F356C7" w14:textId="77777777" w:rsidTr="00C451D9">
        <w:trPr>
          <w:trHeight w:val="324"/>
        </w:trPr>
        <w:tc>
          <w:tcPr>
            <w:tcW w:w="2554" w:type="dxa"/>
            <w:tcBorders>
              <w:top w:val="nil"/>
              <w:left w:val="nil"/>
              <w:bottom w:val="nil"/>
              <w:right w:val="nil"/>
            </w:tcBorders>
            <w:vAlign w:val="center"/>
            <w:hideMark/>
          </w:tcPr>
          <w:p w14:paraId="7CE04FAB" w14:textId="77777777" w:rsidR="00221450" w:rsidRPr="00970D05" w:rsidRDefault="00221450" w:rsidP="00C451D9">
            <w:pPr>
              <w:rPr>
                <w:rFonts w:ascii="Arial" w:hAnsi="Arial" w:cs="Arial"/>
              </w:rPr>
            </w:pPr>
          </w:p>
        </w:tc>
        <w:tc>
          <w:tcPr>
            <w:tcW w:w="2579" w:type="dxa"/>
            <w:tcBorders>
              <w:top w:val="nil"/>
              <w:left w:val="nil"/>
              <w:bottom w:val="nil"/>
              <w:right w:val="nil"/>
            </w:tcBorders>
            <w:shd w:val="clear" w:color="000000" w:fill="FFFFFF"/>
            <w:noWrap/>
            <w:vAlign w:val="bottom"/>
            <w:hideMark/>
          </w:tcPr>
          <w:p w14:paraId="445D44CA" w14:textId="77777777" w:rsidR="00221450" w:rsidRPr="00970D05" w:rsidRDefault="00221450" w:rsidP="00C451D9">
            <w:pPr>
              <w:rPr>
                <w:rFonts w:ascii="Arial" w:hAnsi="Arial" w:cs="Arial"/>
              </w:rPr>
            </w:pPr>
            <w:r w:rsidRPr="00970D05">
              <w:rPr>
                <w:rFonts w:ascii="Arial" w:hAnsi="Arial" w:cs="Arial"/>
              </w:rPr>
              <w:t> </w:t>
            </w:r>
          </w:p>
        </w:tc>
        <w:tc>
          <w:tcPr>
            <w:tcW w:w="2703" w:type="dxa"/>
            <w:tcBorders>
              <w:top w:val="nil"/>
              <w:left w:val="nil"/>
              <w:bottom w:val="nil"/>
              <w:right w:val="nil"/>
            </w:tcBorders>
            <w:shd w:val="clear" w:color="000000" w:fill="FFFFFF"/>
            <w:noWrap/>
            <w:vAlign w:val="bottom"/>
            <w:hideMark/>
          </w:tcPr>
          <w:p w14:paraId="4924C1FD" w14:textId="77777777" w:rsidR="00221450" w:rsidRPr="00970D05" w:rsidRDefault="00221450" w:rsidP="00C451D9">
            <w:pPr>
              <w:rPr>
                <w:rFonts w:ascii="Arial" w:hAnsi="Arial" w:cs="Arial"/>
              </w:rPr>
            </w:pPr>
            <w:r w:rsidRPr="00970D05">
              <w:rPr>
                <w:rFonts w:ascii="Arial" w:hAnsi="Arial" w:cs="Arial"/>
              </w:rPr>
              <w:t> </w:t>
            </w:r>
          </w:p>
        </w:tc>
        <w:tc>
          <w:tcPr>
            <w:tcW w:w="2194" w:type="dxa"/>
            <w:tcBorders>
              <w:top w:val="nil"/>
              <w:left w:val="nil"/>
              <w:bottom w:val="nil"/>
              <w:right w:val="nil"/>
            </w:tcBorders>
            <w:shd w:val="clear" w:color="000000" w:fill="FFFFFF"/>
            <w:noWrap/>
            <w:vAlign w:val="bottom"/>
            <w:hideMark/>
          </w:tcPr>
          <w:p w14:paraId="2232E120" w14:textId="77777777" w:rsidR="00221450" w:rsidRPr="00970D05" w:rsidRDefault="00221450" w:rsidP="00C451D9">
            <w:pPr>
              <w:rPr>
                <w:rFonts w:ascii="Arial" w:hAnsi="Arial" w:cs="Arial"/>
              </w:rPr>
            </w:pPr>
            <w:r w:rsidRPr="00970D05">
              <w:rPr>
                <w:rFonts w:ascii="Arial" w:hAnsi="Arial" w:cs="Arial"/>
              </w:rPr>
              <w:t> </w:t>
            </w:r>
          </w:p>
        </w:tc>
      </w:tr>
      <w:tr w:rsidR="00221450" w:rsidRPr="00970D05" w14:paraId="1D6F404C"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54D513" w14:textId="77777777" w:rsidR="00221450" w:rsidRPr="00970D05" w:rsidRDefault="00221450" w:rsidP="00C451D9">
            <w:pPr>
              <w:ind w:left="476" w:hanging="476"/>
              <w:jc w:val="center"/>
              <w:rPr>
                <w:rFonts w:ascii="Arial" w:hAnsi="Arial" w:cs="Arial"/>
                <w:b w:val="0"/>
                <w:bCs/>
                <w:color w:val="000000"/>
                <w:szCs w:val="22"/>
              </w:rPr>
            </w:pPr>
            <w:r w:rsidRPr="00970D05">
              <w:rPr>
                <w:rFonts w:ascii="Arial" w:hAnsi="Arial" w:cs="Arial"/>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F7F305E" w14:textId="77777777" w:rsidR="00221450" w:rsidRPr="00970D05" w:rsidRDefault="00221450" w:rsidP="00C451D9">
            <w:pPr>
              <w:rPr>
                <w:rFonts w:ascii="Arial" w:hAnsi="Arial" w:cs="Arial"/>
                <w:b w:val="0"/>
                <w:bCs/>
                <w:sz w:val="22"/>
                <w:szCs w:val="22"/>
                <w:lang w:val="en-US"/>
              </w:rPr>
            </w:pPr>
            <w:r w:rsidRPr="00970D05">
              <w:rPr>
                <w:rFonts w:ascii="Arial" w:hAnsi="Arial" w:cs="Arial"/>
                <w:b w:val="0"/>
                <w:bCs/>
                <w:sz w:val="22"/>
                <w:szCs w:val="22"/>
                <w:lang w:val="en-US"/>
              </w:rPr>
              <w:t>ENGIE</w:t>
            </w:r>
          </w:p>
        </w:tc>
      </w:tr>
      <w:tr w:rsidR="00221450" w:rsidRPr="00970D05" w14:paraId="41F310CE" w14:textId="77777777" w:rsidTr="00C451D9">
        <w:trPr>
          <w:trHeight w:val="324"/>
        </w:trPr>
        <w:tc>
          <w:tcPr>
            <w:tcW w:w="2554" w:type="dxa"/>
            <w:tcBorders>
              <w:top w:val="nil"/>
              <w:left w:val="nil"/>
              <w:bottom w:val="nil"/>
              <w:right w:val="nil"/>
            </w:tcBorders>
            <w:shd w:val="clear" w:color="auto" w:fill="auto"/>
            <w:noWrap/>
            <w:vAlign w:val="center"/>
            <w:hideMark/>
          </w:tcPr>
          <w:p w14:paraId="50025549" w14:textId="77777777" w:rsidR="00221450" w:rsidRPr="00970D05" w:rsidRDefault="00221450" w:rsidP="00C451D9">
            <w:pPr>
              <w:ind w:hanging="479"/>
              <w:jc w:val="center"/>
              <w:rPr>
                <w:rFonts w:ascii="Arial" w:hAnsi="Arial" w:cs="Arial"/>
                <w:b w:val="0"/>
                <w:bCs/>
                <w:szCs w:val="22"/>
                <w:lang w:val="en-US"/>
              </w:rPr>
            </w:pPr>
          </w:p>
        </w:tc>
        <w:tc>
          <w:tcPr>
            <w:tcW w:w="2579" w:type="dxa"/>
            <w:tcBorders>
              <w:top w:val="nil"/>
              <w:left w:val="nil"/>
              <w:bottom w:val="nil"/>
              <w:right w:val="nil"/>
            </w:tcBorders>
            <w:shd w:val="clear" w:color="000000" w:fill="FFFFFF"/>
            <w:noWrap/>
            <w:vAlign w:val="bottom"/>
            <w:hideMark/>
          </w:tcPr>
          <w:p w14:paraId="048EBBC6" w14:textId="77777777" w:rsidR="00221450" w:rsidRPr="00970D05" w:rsidRDefault="00221450" w:rsidP="00C451D9">
            <w:pPr>
              <w:rPr>
                <w:rFonts w:ascii="Arial" w:hAnsi="Arial" w:cs="Arial"/>
                <w:b w:val="0"/>
                <w:bCs/>
                <w:sz w:val="22"/>
                <w:szCs w:val="22"/>
                <w:lang w:val="en-US"/>
              </w:rPr>
            </w:pPr>
          </w:p>
        </w:tc>
        <w:tc>
          <w:tcPr>
            <w:tcW w:w="2703" w:type="dxa"/>
            <w:tcBorders>
              <w:top w:val="nil"/>
              <w:left w:val="nil"/>
              <w:bottom w:val="nil"/>
              <w:right w:val="nil"/>
            </w:tcBorders>
            <w:shd w:val="clear" w:color="000000" w:fill="FFFFFF"/>
            <w:noWrap/>
            <w:vAlign w:val="bottom"/>
            <w:hideMark/>
          </w:tcPr>
          <w:p w14:paraId="72C63DC5" w14:textId="77777777" w:rsidR="00221450" w:rsidRPr="00970D05" w:rsidRDefault="00221450" w:rsidP="00C451D9">
            <w:pPr>
              <w:rPr>
                <w:rFonts w:ascii="Arial" w:hAnsi="Arial" w:cs="Arial"/>
                <w:b w:val="0"/>
                <w:bCs/>
                <w:sz w:val="22"/>
                <w:szCs w:val="22"/>
                <w:lang w:val="en-US"/>
              </w:rPr>
            </w:pPr>
          </w:p>
        </w:tc>
        <w:tc>
          <w:tcPr>
            <w:tcW w:w="2194" w:type="dxa"/>
            <w:tcBorders>
              <w:top w:val="nil"/>
              <w:left w:val="nil"/>
              <w:bottom w:val="nil"/>
              <w:right w:val="nil"/>
            </w:tcBorders>
            <w:shd w:val="clear" w:color="000000" w:fill="FFFFFF"/>
            <w:noWrap/>
            <w:vAlign w:val="bottom"/>
            <w:hideMark/>
          </w:tcPr>
          <w:p w14:paraId="3A3C9A2A" w14:textId="77777777" w:rsidR="00221450" w:rsidRPr="00970D05" w:rsidRDefault="00221450" w:rsidP="00C451D9">
            <w:pPr>
              <w:rPr>
                <w:rFonts w:ascii="Arial" w:hAnsi="Arial" w:cs="Arial"/>
                <w:b w:val="0"/>
                <w:bCs/>
                <w:sz w:val="22"/>
                <w:szCs w:val="22"/>
                <w:lang w:val="en-US"/>
              </w:rPr>
            </w:pPr>
          </w:p>
        </w:tc>
      </w:tr>
      <w:tr w:rsidR="00221450" w:rsidRPr="00970D05" w14:paraId="2A88E60F"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4D8769F"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B65B0" w14:textId="77777777" w:rsidR="00221450" w:rsidRPr="00970D05" w:rsidRDefault="00221450" w:rsidP="00C451D9">
            <w:pPr>
              <w:rPr>
                <w:rFonts w:ascii="Arial" w:hAnsi="Arial" w:cs="Arial"/>
                <w:b w:val="0"/>
                <w:bCs/>
                <w:sz w:val="22"/>
                <w:szCs w:val="22"/>
              </w:rPr>
            </w:pPr>
            <w:r w:rsidRPr="00970D05">
              <w:rPr>
                <w:rFonts w:ascii="Arial" w:hAnsi="Arial" w:cs="Arial"/>
                <w:b w:val="0"/>
                <w:bCs/>
                <w:sz w:val="22"/>
                <w:szCs w:val="22"/>
              </w:rPr>
              <w:t>NUEVO REACTOR DE LÍNEA 1X220 kV NUEVA POZO ALMONTE-RONCACHO, EN S/E RONCACHO</w:t>
            </w:r>
          </w:p>
        </w:tc>
      </w:tr>
      <w:tr w:rsidR="00221450" w:rsidRPr="00970D05" w14:paraId="139EFC22" w14:textId="77777777" w:rsidTr="00C451D9">
        <w:trPr>
          <w:trHeight w:val="324"/>
        </w:trPr>
        <w:tc>
          <w:tcPr>
            <w:tcW w:w="2554" w:type="dxa"/>
            <w:tcBorders>
              <w:top w:val="nil"/>
              <w:left w:val="nil"/>
              <w:bottom w:val="nil"/>
              <w:right w:val="nil"/>
            </w:tcBorders>
            <w:shd w:val="clear" w:color="auto" w:fill="auto"/>
            <w:noWrap/>
            <w:vAlign w:val="center"/>
            <w:hideMark/>
          </w:tcPr>
          <w:p w14:paraId="60EE8E1C" w14:textId="77777777" w:rsidR="00221450" w:rsidRPr="00970D05" w:rsidRDefault="00221450" w:rsidP="00C451D9">
            <w:pPr>
              <w:jc w:val="center"/>
              <w:rPr>
                <w:rFonts w:ascii="Arial" w:hAnsi="Arial" w:cs="Arial"/>
                <w:b w:val="0"/>
                <w:bCs/>
                <w:szCs w:val="22"/>
              </w:rPr>
            </w:pPr>
          </w:p>
        </w:tc>
        <w:tc>
          <w:tcPr>
            <w:tcW w:w="2579" w:type="dxa"/>
            <w:tcBorders>
              <w:top w:val="nil"/>
              <w:left w:val="nil"/>
              <w:bottom w:val="nil"/>
              <w:right w:val="nil"/>
            </w:tcBorders>
            <w:shd w:val="clear" w:color="000000" w:fill="FFFFFF"/>
            <w:noWrap/>
            <w:vAlign w:val="bottom"/>
            <w:hideMark/>
          </w:tcPr>
          <w:p w14:paraId="3ACEBF02" w14:textId="77777777" w:rsidR="00221450" w:rsidRPr="00970D05" w:rsidRDefault="00221450" w:rsidP="00C451D9">
            <w:pPr>
              <w:rPr>
                <w:rFonts w:ascii="Arial" w:hAnsi="Arial" w:cs="Arial"/>
                <w:b w:val="0"/>
                <w:bCs/>
                <w:sz w:val="22"/>
                <w:szCs w:val="22"/>
              </w:rPr>
            </w:pPr>
          </w:p>
        </w:tc>
        <w:tc>
          <w:tcPr>
            <w:tcW w:w="2703" w:type="dxa"/>
            <w:tcBorders>
              <w:top w:val="nil"/>
              <w:left w:val="nil"/>
              <w:bottom w:val="nil"/>
              <w:right w:val="nil"/>
            </w:tcBorders>
            <w:shd w:val="clear" w:color="000000" w:fill="FFFFFF"/>
            <w:noWrap/>
            <w:vAlign w:val="bottom"/>
            <w:hideMark/>
          </w:tcPr>
          <w:p w14:paraId="28828CB7" w14:textId="77777777" w:rsidR="00221450" w:rsidRPr="00970D05" w:rsidRDefault="00221450" w:rsidP="00C451D9">
            <w:pPr>
              <w:rPr>
                <w:rFonts w:ascii="Arial" w:hAnsi="Arial" w:cs="Arial"/>
                <w:b w:val="0"/>
                <w:bCs/>
                <w:sz w:val="22"/>
                <w:szCs w:val="22"/>
              </w:rPr>
            </w:pPr>
          </w:p>
        </w:tc>
        <w:tc>
          <w:tcPr>
            <w:tcW w:w="2194" w:type="dxa"/>
            <w:tcBorders>
              <w:top w:val="nil"/>
              <w:left w:val="nil"/>
              <w:bottom w:val="nil"/>
              <w:right w:val="nil"/>
            </w:tcBorders>
            <w:shd w:val="clear" w:color="000000" w:fill="FFFFFF"/>
            <w:noWrap/>
            <w:vAlign w:val="bottom"/>
            <w:hideMark/>
          </w:tcPr>
          <w:p w14:paraId="335D0BEB" w14:textId="77777777" w:rsidR="00221450" w:rsidRPr="00970D05" w:rsidRDefault="00221450" w:rsidP="00C451D9">
            <w:pPr>
              <w:rPr>
                <w:rFonts w:ascii="Arial" w:hAnsi="Arial" w:cs="Arial"/>
                <w:b w:val="0"/>
                <w:bCs/>
                <w:sz w:val="22"/>
                <w:szCs w:val="22"/>
              </w:rPr>
            </w:pPr>
          </w:p>
        </w:tc>
      </w:tr>
      <w:tr w:rsidR="00221450" w:rsidRPr="00970D05" w14:paraId="6D90C650"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53B5BF3"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1434A93" w14:textId="198E9ADA" w:rsidR="00221450" w:rsidRPr="00970D05" w:rsidRDefault="00221450" w:rsidP="00C451D9">
            <w:pPr>
              <w:rPr>
                <w:rFonts w:ascii="Arial" w:hAnsi="Arial" w:cs="Arial"/>
                <w:b w:val="0"/>
                <w:bCs/>
                <w:sz w:val="22"/>
                <w:szCs w:val="22"/>
              </w:rPr>
            </w:pPr>
            <w:r w:rsidRPr="00970D05">
              <w:rPr>
                <w:rFonts w:ascii="Arial" w:hAnsi="Arial" w:cs="Arial"/>
                <w:b w:val="0"/>
                <w:bCs/>
                <w:sz w:val="22"/>
                <w:szCs w:val="22"/>
              </w:rPr>
              <w:t>ENG-OA-RON-SE-EL-ET-0</w:t>
            </w:r>
            <w:r w:rsidR="006A16E2">
              <w:rPr>
                <w:rFonts w:ascii="Arial" w:hAnsi="Arial" w:cs="Arial"/>
                <w:b w:val="0"/>
                <w:bCs/>
                <w:sz w:val="22"/>
                <w:szCs w:val="22"/>
              </w:rPr>
              <w:t>15</w:t>
            </w:r>
          </w:p>
        </w:tc>
      </w:tr>
      <w:tr w:rsidR="00221450" w:rsidRPr="00970D05" w14:paraId="299344D9" w14:textId="77777777" w:rsidTr="00C451D9">
        <w:trPr>
          <w:trHeight w:val="324"/>
        </w:trPr>
        <w:tc>
          <w:tcPr>
            <w:tcW w:w="2554" w:type="dxa"/>
            <w:tcBorders>
              <w:top w:val="nil"/>
              <w:left w:val="nil"/>
              <w:bottom w:val="nil"/>
              <w:right w:val="nil"/>
            </w:tcBorders>
            <w:shd w:val="clear" w:color="000000" w:fill="FFFFFF"/>
            <w:noWrap/>
            <w:vAlign w:val="center"/>
            <w:hideMark/>
          </w:tcPr>
          <w:p w14:paraId="6614CDE4" w14:textId="77777777" w:rsidR="00221450" w:rsidRPr="00970D05" w:rsidRDefault="00221450" w:rsidP="00C451D9">
            <w:pPr>
              <w:jc w:val="center"/>
              <w:rPr>
                <w:rFonts w:ascii="Arial" w:hAnsi="Arial" w:cs="Arial"/>
                <w:b w:val="0"/>
                <w:bCs/>
                <w:szCs w:val="22"/>
              </w:rPr>
            </w:pPr>
          </w:p>
        </w:tc>
        <w:tc>
          <w:tcPr>
            <w:tcW w:w="2579" w:type="dxa"/>
            <w:tcBorders>
              <w:top w:val="nil"/>
              <w:left w:val="nil"/>
              <w:bottom w:val="nil"/>
              <w:right w:val="nil"/>
            </w:tcBorders>
            <w:shd w:val="clear" w:color="000000" w:fill="FFFFFF"/>
            <w:noWrap/>
            <w:vAlign w:val="bottom"/>
            <w:hideMark/>
          </w:tcPr>
          <w:p w14:paraId="472B9425" w14:textId="77777777" w:rsidR="00221450" w:rsidRPr="00970D05" w:rsidRDefault="00221450" w:rsidP="00C451D9">
            <w:pPr>
              <w:rPr>
                <w:rFonts w:ascii="Arial" w:hAnsi="Arial" w:cs="Arial"/>
                <w:b w:val="0"/>
                <w:bCs/>
                <w:sz w:val="22"/>
                <w:szCs w:val="22"/>
              </w:rPr>
            </w:pPr>
          </w:p>
        </w:tc>
        <w:tc>
          <w:tcPr>
            <w:tcW w:w="2703" w:type="dxa"/>
            <w:tcBorders>
              <w:top w:val="nil"/>
              <w:left w:val="nil"/>
              <w:bottom w:val="nil"/>
              <w:right w:val="nil"/>
            </w:tcBorders>
            <w:shd w:val="clear" w:color="000000" w:fill="FFFFFF"/>
            <w:noWrap/>
            <w:vAlign w:val="bottom"/>
            <w:hideMark/>
          </w:tcPr>
          <w:p w14:paraId="6DDF33FE" w14:textId="77777777" w:rsidR="00221450" w:rsidRPr="00970D05" w:rsidRDefault="00221450" w:rsidP="00C451D9">
            <w:pPr>
              <w:rPr>
                <w:rFonts w:ascii="Arial" w:hAnsi="Arial" w:cs="Arial"/>
                <w:b w:val="0"/>
                <w:bCs/>
                <w:sz w:val="22"/>
                <w:szCs w:val="22"/>
              </w:rPr>
            </w:pPr>
          </w:p>
        </w:tc>
        <w:tc>
          <w:tcPr>
            <w:tcW w:w="2194" w:type="dxa"/>
            <w:tcBorders>
              <w:top w:val="nil"/>
              <w:left w:val="nil"/>
              <w:bottom w:val="nil"/>
              <w:right w:val="nil"/>
            </w:tcBorders>
            <w:shd w:val="clear" w:color="000000" w:fill="FFFFFF"/>
            <w:noWrap/>
            <w:vAlign w:val="bottom"/>
            <w:hideMark/>
          </w:tcPr>
          <w:p w14:paraId="26DA8E56" w14:textId="77777777" w:rsidR="00221450" w:rsidRPr="00970D05" w:rsidRDefault="00221450" w:rsidP="00C451D9">
            <w:pPr>
              <w:rPr>
                <w:rFonts w:ascii="Arial" w:hAnsi="Arial" w:cs="Arial"/>
                <w:b w:val="0"/>
                <w:bCs/>
                <w:sz w:val="22"/>
                <w:szCs w:val="22"/>
              </w:rPr>
            </w:pPr>
          </w:p>
        </w:tc>
      </w:tr>
      <w:tr w:rsidR="00221450" w:rsidRPr="00970D05" w14:paraId="42A1BC7C"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C4F6E0"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C3FB223" w14:textId="4DBF8C5D" w:rsidR="00221450" w:rsidRPr="00970D05" w:rsidRDefault="00221450" w:rsidP="00C451D9">
            <w:pPr>
              <w:ind w:left="-38" w:firstLine="38"/>
              <w:rPr>
                <w:rFonts w:ascii="Arial" w:hAnsi="Arial" w:cs="Arial"/>
                <w:b w:val="0"/>
                <w:bCs/>
                <w:sz w:val="22"/>
                <w:szCs w:val="22"/>
              </w:rPr>
            </w:pPr>
            <w:r w:rsidRPr="00970D05">
              <w:rPr>
                <w:rFonts w:ascii="Arial" w:hAnsi="Arial" w:cs="Arial"/>
                <w:b w:val="0"/>
                <w:bCs/>
                <w:sz w:val="22"/>
                <w:szCs w:val="22"/>
              </w:rPr>
              <w:t>ENG-OA-RON-SE-EL-ET-0</w:t>
            </w:r>
            <w:r w:rsidR="006A16E2">
              <w:rPr>
                <w:rFonts w:ascii="Arial" w:hAnsi="Arial" w:cs="Arial"/>
                <w:b w:val="0"/>
                <w:bCs/>
                <w:sz w:val="22"/>
                <w:szCs w:val="22"/>
              </w:rPr>
              <w:t>15</w:t>
            </w:r>
          </w:p>
        </w:tc>
      </w:tr>
      <w:tr w:rsidR="00221450" w:rsidRPr="00970D05" w14:paraId="3A262F32" w14:textId="77777777" w:rsidTr="00C451D9">
        <w:trPr>
          <w:trHeight w:val="324"/>
        </w:trPr>
        <w:tc>
          <w:tcPr>
            <w:tcW w:w="2554" w:type="dxa"/>
            <w:tcBorders>
              <w:top w:val="nil"/>
              <w:left w:val="nil"/>
              <w:bottom w:val="nil"/>
              <w:right w:val="nil"/>
            </w:tcBorders>
            <w:shd w:val="clear" w:color="auto" w:fill="auto"/>
            <w:noWrap/>
            <w:vAlign w:val="center"/>
            <w:hideMark/>
          </w:tcPr>
          <w:p w14:paraId="51C8BDBB" w14:textId="77777777" w:rsidR="00221450" w:rsidRPr="00970D05" w:rsidRDefault="00221450" w:rsidP="00C451D9">
            <w:pPr>
              <w:jc w:val="center"/>
              <w:rPr>
                <w:rFonts w:ascii="Arial" w:hAnsi="Arial" w:cs="Arial"/>
                <w:b w:val="0"/>
                <w:bCs/>
                <w:szCs w:val="22"/>
              </w:rPr>
            </w:pPr>
          </w:p>
        </w:tc>
        <w:tc>
          <w:tcPr>
            <w:tcW w:w="2579" w:type="dxa"/>
            <w:tcBorders>
              <w:top w:val="nil"/>
              <w:left w:val="nil"/>
              <w:bottom w:val="nil"/>
              <w:right w:val="nil"/>
            </w:tcBorders>
            <w:shd w:val="clear" w:color="000000" w:fill="FFFFFF"/>
            <w:noWrap/>
            <w:vAlign w:val="bottom"/>
            <w:hideMark/>
          </w:tcPr>
          <w:p w14:paraId="1D23A33A" w14:textId="77777777" w:rsidR="00221450" w:rsidRPr="00970D05" w:rsidRDefault="00221450" w:rsidP="00C451D9">
            <w:pPr>
              <w:rPr>
                <w:rFonts w:ascii="Arial" w:hAnsi="Arial" w:cs="Arial"/>
                <w:b w:val="0"/>
                <w:bCs/>
                <w:sz w:val="22"/>
                <w:szCs w:val="22"/>
              </w:rPr>
            </w:pPr>
          </w:p>
        </w:tc>
        <w:tc>
          <w:tcPr>
            <w:tcW w:w="2703" w:type="dxa"/>
            <w:tcBorders>
              <w:top w:val="nil"/>
              <w:left w:val="nil"/>
              <w:bottom w:val="nil"/>
              <w:right w:val="nil"/>
            </w:tcBorders>
            <w:shd w:val="clear" w:color="000000" w:fill="FFFFFF"/>
            <w:noWrap/>
            <w:vAlign w:val="bottom"/>
            <w:hideMark/>
          </w:tcPr>
          <w:p w14:paraId="7B3997F2" w14:textId="77777777" w:rsidR="00221450" w:rsidRPr="00970D05" w:rsidRDefault="00221450" w:rsidP="00C451D9">
            <w:pPr>
              <w:rPr>
                <w:rFonts w:ascii="Arial" w:hAnsi="Arial" w:cs="Arial"/>
                <w:b w:val="0"/>
                <w:bCs/>
                <w:sz w:val="22"/>
                <w:szCs w:val="22"/>
              </w:rPr>
            </w:pPr>
          </w:p>
        </w:tc>
        <w:tc>
          <w:tcPr>
            <w:tcW w:w="2194" w:type="dxa"/>
            <w:tcBorders>
              <w:top w:val="nil"/>
              <w:left w:val="nil"/>
              <w:bottom w:val="nil"/>
              <w:right w:val="nil"/>
            </w:tcBorders>
            <w:shd w:val="clear" w:color="000000" w:fill="FFFFFF"/>
            <w:noWrap/>
            <w:vAlign w:val="bottom"/>
            <w:hideMark/>
          </w:tcPr>
          <w:p w14:paraId="6B8721BD" w14:textId="77777777" w:rsidR="00221450" w:rsidRPr="00970D05" w:rsidRDefault="00221450" w:rsidP="00C451D9">
            <w:pPr>
              <w:rPr>
                <w:rFonts w:ascii="Arial" w:hAnsi="Arial" w:cs="Arial"/>
                <w:b w:val="0"/>
                <w:bCs/>
                <w:sz w:val="22"/>
                <w:szCs w:val="22"/>
              </w:rPr>
            </w:pPr>
          </w:p>
        </w:tc>
      </w:tr>
      <w:tr w:rsidR="00221450" w:rsidRPr="00970D05" w14:paraId="66C64466"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5ED5B6A"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DD8F1EF" w14:textId="77777777" w:rsidR="00221450" w:rsidRPr="00970D05" w:rsidRDefault="00221450" w:rsidP="00C451D9">
            <w:pPr>
              <w:rPr>
                <w:rFonts w:ascii="Arial" w:hAnsi="Arial" w:cs="Arial"/>
                <w:b w:val="0"/>
                <w:bCs/>
                <w:sz w:val="22"/>
                <w:szCs w:val="22"/>
              </w:rPr>
            </w:pPr>
            <w:r w:rsidRPr="00970D05">
              <w:rPr>
                <w:rFonts w:ascii="Arial" w:hAnsi="Arial" w:cs="Arial"/>
                <w:b w:val="0"/>
                <w:bCs/>
                <w:sz w:val="22"/>
                <w:szCs w:val="22"/>
              </w:rPr>
              <w:t>Ingeniería Conceptual</w:t>
            </w:r>
          </w:p>
        </w:tc>
      </w:tr>
      <w:tr w:rsidR="00221450" w:rsidRPr="00970D05" w14:paraId="2738833A" w14:textId="77777777" w:rsidTr="00C451D9">
        <w:trPr>
          <w:trHeight w:val="324"/>
        </w:trPr>
        <w:tc>
          <w:tcPr>
            <w:tcW w:w="2554" w:type="dxa"/>
            <w:tcBorders>
              <w:top w:val="nil"/>
              <w:left w:val="nil"/>
              <w:bottom w:val="single" w:sz="4" w:space="0" w:color="auto"/>
              <w:right w:val="nil"/>
            </w:tcBorders>
            <w:shd w:val="clear" w:color="000000" w:fill="FFFFFF"/>
            <w:noWrap/>
            <w:vAlign w:val="center"/>
            <w:hideMark/>
          </w:tcPr>
          <w:p w14:paraId="5F3AF071" w14:textId="77777777" w:rsidR="00221450" w:rsidRPr="00970D05" w:rsidRDefault="00221450" w:rsidP="00C451D9">
            <w:pPr>
              <w:rPr>
                <w:rFonts w:ascii="Arial" w:hAnsi="Arial" w:cs="Arial"/>
                <w:szCs w:val="22"/>
              </w:rPr>
            </w:pPr>
            <w:r w:rsidRPr="00970D05">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32714C3" w14:textId="77777777" w:rsidR="00221450" w:rsidRPr="00970D05" w:rsidRDefault="00221450" w:rsidP="00C451D9">
            <w:pPr>
              <w:rPr>
                <w:rFonts w:ascii="Arial" w:hAnsi="Arial" w:cs="Arial"/>
                <w:b w:val="0"/>
                <w:bCs/>
                <w:sz w:val="22"/>
                <w:szCs w:val="22"/>
              </w:rPr>
            </w:pPr>
            <w:r w:rsidRPr="00970D05">
              <w:rPr>
                <w:rFonts w:ascii="Arial" w:hAnsi="Arial" w:cs="Arial"/>
                <w:b w:val="0"/>
                <w:bCs/>
                <w:sz w:val="22"/>
                <w:szCs w:val="22"/>
              </w:rPr>
              <w:t> </w:t>
            </w:r>
          </w:p>
        </w:tc>
        <w:tc>
          <w:tcPr>
            <w:tcW w:w="2703" w:type="dxa"/>
            <w:tcBorders>
              <w:top w:val="nil"/>
              <w:left w:val="nil"/>
              <w:bottom w:val="single" w:sz="4" w:space="0" w:color="auto"/>
              <w:right w:val="nil"/>
            </w:tcBorders>
            <w:shd w:val="clear" w:color="000000" w:fill="FFFFFF"/>
            <w:noWrap/>
            <w:vAlign w:val="bottom"/>
            <w:hideMark/>
          </w:tcPr>
          <w:p w14:paraId="3D546464" w14:textId="77777777" w:rsidR="00221450" w:rsidRPr="00970D05" w:rsidRDefault="00221450" w:rsidP="00C451D9">
            <w:pPr>
              <w:rPr>
                <w:rFonts w:ascii="Arial" w:hAnsi="Arial" w:cs="Arial"/>
                <w:b w:val="0"/>
                <w:bCs/>
                <w:sz w:val="22"/>
                <w:szCs w:val="22"/>
              </w:rPr>
            </w:pPr>
            <w:r w:rsidRPr="00970D05">
              <w:rPr>
                <w:rFonts w:ascii="Arial" w:hAnsi="Arial" w:cs="Arial"/>
                <w:b w:val="0"/>
                <w:bCs/>
                <w:sz w:val="22"/>
                <w:szCs w:val="22"/>
              </w:rPr>
              <w:t> </w:t>
            </w:r>
          </w:p>
        </w:tc>
        <w:tc>
          <w:tcPr>
            <w:tcW w:w="2194" w:type="dxa"/>
            <w:tcBorders>
              <w:top w:val="nil"/>
              <w:left w:val="nil"/>
              <w:bottom w:val="single" w:sz="4" w:space="0" w:color="auto"/>
              <w:right w:val="nil"/>
            </w:tcBorders>
            <w:shd w:val="clear" w:color="000000" w:fill="FFFFFF"/>
            <w:noWrap/>
            <w:vAlign w:val="bottom"/>
            <w:hideMark/>
          </w:tcPr>
          <w:p w14:paraId="699C2B5D" w14:textId="77777777" w:rsidR="00221450" w:rsidRPr="00970D05" w:rsidRDefault="00221450" w:rsidP="00C451D9">
            <w:pPr>
              <w:rPr>
                <w:rFonts w:ascii="Arial" w:hAnsi="Arial" w:cs="Arial"/>
                <w:b w:val="0"/>
                <w:bCs/>
                <w:sz w:val="22"/>
                <w:szCs w:val="22"/>
              </w:rPr>
            </w:pPr>
            <w:r w:rsidRPr="00970D05">
              <w:rPr>
                <w:rFonts w:ascii="Arial" w:hAnsi="Arial" w:cs="Arial"/>
                <w:b w:val="0"/>
                <w:bCs/>
                <w:sz w:val="22"/>
                <w:szCs w:val="22"/>
              </w:rPr>
              <w:t> </w:t>
            </w:r>
          </w:p>
        </w:tc>
      </w:tr>
      <w:tr w:rsidR="00221450" w:rsidRPr="00970D05" w14:paraId="7AB77EB4"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3E0F05E3" w14:textId="77777777" w:rsidR="00221450" w:rsidRPr="00970D05" w:rsidRDefault="00221450" w:rsidP="00C451D9">
            <w:pPr>
              <w:ind w:left="476" w:hanging="476"/>
              <w:jc w:val="center"/>
              <w:rPr>
                <w:rFonts w:ascii="Arial" w:hAnsi="Arial" w:cs="Arial"/>
              </w:rPr>
            </w:pPr>
            <w:r w:rsidRPr="00970D05">
              <w:rPr>
                <w:rFonts w:ascii="Arial" w:hAnsi="Arial" w:cs="Arial"/>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161A9AF" w14:textId="71DD38D3" w:rsidR="00221450" w:rsidRPr="00970D05" w:rsidRDefault="00214788" w:rsidP="00C451D9">
            <w:pPr>
              <w:jc w:val="left"/>
              <w:rPr>
                <w:rFonts w:ascii="Arial" w:hAnsi="Arial" w:cs="Arial"/>
                <w:b w:val="0"/>
                <w:bCs/>
                <w:sz w:val="22"/>
                <w:szCs w:val="22"/>
              </w:rPr>
            </w:pPr>
            <w:r w:rsidRPr="00214788">
              <w:rPr>
                <w:rFonts w:ascii="Arial" w:hAnsi="Arial" w:cs="Arial"/>
                <w:b w:val="0"/>
                <w:bCs/>
                <w:sz w:val="22"/>
                <w:szCs w:val="22"/>
                <w:lang w:val="es-CO"/>
              </w:rPr>
              <w:t xml:space="preserve">Especificación Técnica Cargador y Banco de </w:t>
            </w:r>
            <w:r w:rsidR="00174802" w:rsidRPr="00214788">
              <w:rPr>
                <w:rFonts w:ascii="Arial" w:hAnsi="Arial" w:cs="Arial"/>
                <w:b w:val="0"/>
                <w:bCs/>
                <w:sz w:val="22"/>
                <w:szCs w:val="22"/>
                <w:lang w:val="es-CO"/>
              </w:rPr>
              <w:t>Baterías</w:t>
            </w:r>
          </w:p>
        </w:tc>
      </w:tr>
      <w:tr w:rsidR="00221450" w:rsidRPr="00970D05" w14:paraId="2E1D4593" w14:textId="77777777" w:rsidTr="00C451D9">
        <w:trPr>
          <w:trHeight w:val="324"/>
        </w:trPr>
        <w:tc>
          <w:tcPr>
            <w:tcW w:w="2554" w:type="dxa"/>
            <w:tcBorders>
              <w:top w:val="single" w:sz="4" w:space="0" w:color="auto"/>
              <w:left w:val="nil"/>
              <w:bottom w:val="nil"/>
              <w:right w:val="nil"/>
            </w:tcBorders>
            <w:shd w:val="clear" w:color="000000" w:fill="FFFFFF"/>
            <w:noWrap/>
            <w:vAlign w:val="center"/>
            <w:hideMark/>
          </w:tcPr>
          <w:p w14:paraId="6C84C150" w14:textId="77777777" w:rsidR="00221450" w:rsidRPr="00970D05" w:rsidRDefault="00221450" w:rsidP="00C451D9">
            <w:pPr>
              <w:rPr>
                <w:rFonts w:ascii="Arial" w:hAnsi="Arial" w:cs="Arial"/>
                <w:szCs w:val="22"/>
              </w:rPr>
            </w:pPr>
            <w:r w:rsidRPr="00970D05">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3BF91911" w14:textId="77777777" w:rsidR="00221450" w:rsidRPr="00970D05" w:rsidRDefault="00221450" w:rsidP="00C451D9">
            <w:pPr>
              <w:rPr>
                <w:rFonts w:ascii="Arial" w:hAnsi="Arial" w:cs="Arial"/>
                <w:szCs w:val="22"/>
              </w:rPr>
            </w:pPr>
            <w:r w:rsidRPr="00970D05">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5E437685" w14:textId="77777777" w:rsidR="00221450" w:rsidRPr="00970D05" w:rsidRDefault="00221450" w:rsidP="00C451D9">
            <w:pPr>
              <w:rPr>
                <w:rFonts w:ascii="Arial" w:hAnsi="Arial" w:cs="Arial"/>
                <w:szCs w:val="22"/>
              </w:rPr>
            </w:pPr>
            <w:r w:rsidRPr="00970D05">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5D26A1E2" w14:textId="77777777" w:rsidR="00221450" w:rsidRPr="00970D05" w:rsidRDefault="00221450" w:rsidP="00C451D9">
            <w:pPr>
              <w:rPr>
                <w:rFonts w:ascii="Arial" w:hAnsi="Arial" w:cs="Arial"/>
                <w:szCs w:val="22"/>
              </w:rPr>
            </w:pPr>
            <w:r w:rsidRPr="00970D05">
              <w:rPr>
                <w:rFonts w:ascii="Arial" w:hAnsi="Arial" w:cs="Arial"/>
                <w:szCs w:val="22"/>
              </w:rPr>
              <w:t> </w:t>
            </w:r>
          </w:p>
        </w:tc>
      </w:tr>
      <w:tr w:rsidR="00221450" w:rsidRPr="00970D05" w14:paraId="76C8B916"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402F683"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70B7DED2"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Revisión</w:t>
            </w:r>
          </w:p>
        </w:tc>
        <w:tc>
          <w:tcPr>
            <w:tcW w:w="2703" w:type="dxa"/>
            <w:tcBorders>
              <w:top w:val="nil"/>
              <w:left w:val="nil"/>
              <w:bottom w:val="nil"/>
              <w:right w:val="nil"/>
            </w:tcBorders>
            <w:shd w:val="clear" w:color="auto" w:fill="auto"/>
            <w:noWrap/>
            <w:vAlign w:val="bottom"/>
            <w:hideMark/>
          </w:tcPr>
          <w:p w14:paraId="58EC1952" w14:textId="77777777" w:rsidR="00221450" w:rsidRPr="00970D05" w:rsidRDefault="00221450" w:rsidP="00C451D9">
            <w:pPr>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4944284"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Número de Hojas</w:t>
            </w:r>
          </w:p>
        </w:tc>
      </w:tr>
      <w:tr w:rsidR="00221450" w:rsidRPr="00970D05" w14:paraId="3B35734C"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0D717A01" w14:textId="03B77766" w:rsidR="00221450" w:rsidRPr="00970D05" w:rsidRDefault="00CA6063" w:rsidP="00C451D9">
            <w:pPr>
              <w:ind w:left="-46"/>
              <w:jc w:val="center"/>
              <w:rPr>
                <w:rFonts w:ascii="Arial" w:hAnsi="Arial" w:cs="Arial"/>
                <w:b w:val="0"/>
                <w:bCs/>
                <w:szCs w:val="22"/>
                <w:highlight w:val="yellow"/>
                <w:lang w:val="en-US"/>
              </w:rPr>
            </w:pPr>
            <w:r>
              <w:rPr>
                <w:rFonts w:ascii="Arial" w:hAnsi="Arial" w:cs="Arial"/>
                <w:b w:val="0"/>
                <w:bCs/>
                <w:sz w:val="22"/>
                <w:szCs w:val="22"/>
                <w:lang w:val="en-US"/>
              </w:rPr>
              <w:t>16</w:t>
            </w:r>
            <w:r w:rsidRPr="00970D05">
              <w:rPr>
                <w:rFonts w:ascii="Arial" w:hAnsi="Arial" w:cs="Arial"/>
                <w:b w:val="0"/>
                <w:bCs/>
                <w:sz w:val="22"/>
                <w:szCs w:val="22"/>
                <w:lang w:val="en-US"/>
              </w:rPr>
              <w:t>/01/202</w:t>
            </w:r>
            <w:r w:rsidR="0082068F">
              <w:rPr>
                <w:rFonts w:ascii="Arial" w:hAnsi="Arial" w:cs="Arial"/>
                <w:b w:val="0"/>
                <w:bCs/>
                <w:sz w:val="22"/>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55623953" w14:textId="77777777" w:rsidR="00221450" w:rsidRPr="00970D05" w:rsidRDefault="00221450" w:rsidP="00C451D9">
            <w:pPr>
              <w:jc w:val="center"/>
              <w:rPr>
                <w:rFonts w:ascii="Arial" w:hAnsi="Arial" w:cs="Arial"/>
                <w:b w:val="0"/>
                <w:bCs/>
                <w:szCs w:val="22"/>
                <w:lang w:val="en-US"/>
              </w:rPr>
            </w:pPr>
            <w:r w:rsidRPr="00970D05">
              <w:rPr>
                <w:rFonts w:ascii="Arial" w:hAnsi="Arial" w:cs="Arial"/>
                <w:b w:val="0"/>
                <w:bCs/>
                <w:szCs w:val="22"/>
                <w:lang w:val="en-US"/>
              </w:rPr>
              <w:t>B</w:t>
            </w:r>
          </w:p>
        </w:tc>
        <w:tc>
          <w:tcPr>
            <w:tcW w:w="2703" w:type="dxa"/>
            <w:tcBorders>
              <w:top w:val="nil"/>
              <w:left w:val="nil"/>
              <w:bottom w:val="nil"/>
              <w:right w:val="nil"/>
            </w:tcBorders>
            <w:shd w:val="clear" w:color="000000" w:fill="FFFFFF"/>
            <w:noWrap/>
            <w:vAlign w:val="bottom"/>
            <w:hideMark/>
          </w:tcPr>
          <w:p w14:paraId="343E1180" w14:textId="77777777" w:rsidR="00221450" w:rsidRPr="00970D05" w:rsidRDefault="00221450" w:rsidP="00C451D9">
            <w:pPr>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4C322800" w14:textId="37D7EC86" w:rsidR="00221450" w:rsidRPr="00970D05" w:rsidRDefault="00226BFA" w:rsidP="00221450">
            <w:pPr>
              <w:ind w:left="-46"/>
              <w:jc w:val="center"/>
              <w:rPr>
                <w:rFonts w:ascii="Arial" w:hAnsi="Arial" w:cs="Arial"/>
                <w:b w:val="0"/>
                <w:bCs/>
                <w:szCs w:val="22"/>
                <w:lang w:val="en-US"/>
              </w:rPr>
            </w:pPr>
            <w:r>
              <w:rPr>
                <w:rFonts w:ascii="Arial" w:hAnsi="Arial" w:cs="Arial"/>
                <w:b w:val="0"/>
                <w:bCs/>
                <w:szCs w:val="22"/>
                <w:lang w:val="en-US"/>
              </w:rPr>
              <w:t>19</w:t>
            </w:r>
          </w:p>
        </w:tc>
      </w:tr>
      <w:tr w:rsidR="00B74402" w:rsidRPr="00970D05" w14:paraId="5DD6523F"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0C9508A6" w14:textId="7B6E686D" w:rsidR="00B74402" w:rsidRPr="00970D05" w:rsidRDefault="00B74402" w:rsidP="00B74402">
            <w:pPr>
              <w:ind w:left="-46"/>
              <w:jc w:val="center"/>
              <w:rPr>
                <w:rFonts w:ascii="Arial" w:hAnsi="Arial" w:cs="Arial"/>
                <w:szCs w:val="22"/>
                <w:highlight w:val="yellow"/>
                <w:lang w:val="en-US"/>
              </w:rPr>
            </w:pPr>
            <w:r>
              <w:rPr>
                <w:rFonts w:ascii="Arial" w:hAnsi="Arial" w:cs="Arial"/>
                <w:b w:val="0"/>
                <w:bCs/>
                <w:sz w:val="22"/>
                <w:szCs w:val="22"/>
                <w:lang w:val="en-US"/>
              </w:rPr>
              <w:t>06/</w:t>
            </w:r>
            <w:r w:rsidRPr="00970D05">
              <w:rPr>
                <w:rFonts w:ascii="Arial" w:hAnsi="Arial" w:cs="Arial"/>
                <w:b w:val="0"/>
                <w:bCs/>
                <w:sz w:val="22"/>
                <w:szCs w:val="22"/>
                <w:lang w:val="en-US"/>
              </w:rPr>
              <w:t>0</w:t>
            </w:r>
            <w:r>
              <w:rPr>
                <w:rFonts w:ascii="Arial" w:hAnsi="Arial" w:cs="Arial"/>
                <w:b w:val="0"/>
                <w:bCs/>
                <w:sz w:val="22"/>
                <w:szCs w:val="22"/>
                <w:lang w:val="en-US"/>
              </w:rPr>
              <w:t>2</w:t>
            </w:r>
            <w:r w:rsidRPr="00970D05">
              <w:rPr>
                <w:rFonts w:ascii="Arial" w:hAnsi="Arial" w:cs="Arial"/>
                <w:b w:val="0"/>
                <w:bCs/>
                <w:sz w:val="22"/>
                <w:szCs w:val="22"/>
                <w:lang w:val="en-US"/>
              </w:rPr>
              <w:t>/202</w:t>
            </w:r>
            <w:r>
              <w:rPr>
                <w:rFonts w:ascii="Arial" w:hAnsi="Arial" w:cs="Arial"/>
                <w:b w:val="0"/>
                <w:bCs/>
                <w:sz w:val="22"/>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4C797A35" w14:textId="5662E41E" w:rsidR="00B74402" w:rsidRPr="00970D05" w:rsidRDefault="00B74402" w:rsidP="00B74402">
            <w:pPr>
              <w:jc w:val="center"/>
              <w:rPr>
                <w:rFonts w:ascii="Arial" w:hAnsi="Arial" w:cs="Arial"/>
                <w:szCs w:val="22"/>
                <w:lang w:val="en-US"/>
              </w:rPr>
            </w:pPr>
            <w:r>
              <w:rPr>
                <w:rFonts w:ascii="Arial" w:hAnsi="Arial" w:cs="Arial"/>
                <w:b w:val="0"/>
                <w:bCs/>
                <w:szCs w:val="22"/>
                <w:lang w:val="en-US"/>
              </w:rPr>
              <w:t>0</w:t>
            </w:r>
          </w:p>
        </w:tc>
        <w:tc>
          <w:tcPr>
            <w:tcW w:w="2703" w:type="dxa"/>
            <w:tcBorders>
              <w:top w:val="nil"/>
              <w:left w:val="nil"/>
              <w:bottom w:val="nil"/>
              <w:right w:val="nil"/>
            </w:tcBorders>
            <w:shd w:val="clear" w:color="000000" w:fill="FFFFFF"/>
            <w:noWrap/>
            <w:vAlign w:val="bottom"/>
            <w:hideMark/>
          </w:tcPr>
          <w:p w14:paraId="6B521C0B" w14:textId="77777777" w:rsidR="00B74402" w:rsidRPr="00970D05" w:rsidRDefault="00B74402" w:rsidP="00B74402">
            <w:pPr>
              <w:rPr>
                <w:rFonts w:ascii="Arial" w:hAnsi="Arial" w:cs="Arial"/>
                <w:szCs w:val="22"/>
              </w:rPr>
            </w:pPr>
            <w:r w:rsidRPr="00970D05">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80AB533" w14:textId="77777777" w:rsidR="00B74402" w:rsidRPr="00970D05" w:rsidRDefault="00B74402" w:rsidP="00B74402">
            <w:pPr>
              <w:rPr>
                <w:rFonts w:ascii="Arial" w:hAnsi="Arial" w:cs="Arial"/>
                <w:szCs w:val="22"/>
              </w:rPr>
            </w:pPr>
            <w:r w:rsidRPr="00970D05">
              <w:rPr>
                <w:rFonts w:ascii="Arial" w:hAnsi="Arial" w:cs="Arial"/>
                <w:szCs w:val="22"/>
              </w:rPr>
              <w:t> </w:t>
            </w:r>
          </w:p>
        </w:tc>
      </w:tr>
      <w:tr w:rsidR="00221450" w:rsidRPr="00970D05" w14:paraId="4B3DFBE6"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021E2A3C" w14:textId="77777777" w:rsidR="00221450" w:rsidRPr="00970D05" w:rsidRDefault="00221450" w:rsidP="00C451D9">
            <w:pPr>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5A46F020" w14:textId="77777777" w:rsidR="00221450" w:rsidRPr="00970D05" w:rsidRDefault="00221450" w:rsidP="00C451D9">
            <w:pPr>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6E76DB88" w14:textId="77777777" w:rsidR="00221450" w:rsidRPr="00970D05" w:rsidRDefault="00221450" w:rsidP="00C451D9">
            <w:pPr>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60D0F46E" w14:textId="77777777" w:rsidR="00221450" w:rsidRPr="00970D05" w:rsidRDefault="00221450" w:rsidP="00C451D9">
            <w:pPr>
              <w:rPr>
                <w:rFonts w:ascii="Arial" w:hAnsi="Arial" w:cs="Arial"/>
                <w:szCs w:val="22"/>
              </w:rPr>
            </w:pPr>
          </w:p>
        </w:tc>
      </w:tr>
      <w:tr w:rsidR="00221450" w:rsidRPr="00970D05" w14:paraId="4AB4152B" w14:textId="77777777" w:rsidTr="00C451D9">
        <w:trPr>
          <w:trHeight w:val="324"/>
        </w:trPr>
        <w:tc>
          <w:tcPr>
            <w:tcW w:w="2554" w:type="dxa"/>
            <w:tcBorders>
              <w:top w:val="nil"/>
              <w:left w:val="nil"/>
              <w:bottom w:val="nil"/>
              <w:right w:val="nil"/>
            </w:tcBorders>
            <w:shd w:val="clear" w:color="auto" w:fill="auto"/>
            <w:noWrap/>
            <w:vAlign w:val="bottom"/>
            <w:hideMark/>
          </w:tcPr>
          <w:p w14:paraId="23F57B87" w14:textId="77777777" w:rsidR="00221450" w:rsidRPr="00970D05" w:rsidRDefault="00221450" w:rsidP="00C451D9">
            <w:pPr>
              <w:rPr>
                <w:rFonts w:ascii="Arial" w:hAnsi="Arial" w:cs="Arial"/>
                <w:szCs w:val="22"/>
              </w:rPr>
            </w:pPr>
          </w:p>
        </w:tc>
        <w:tc>
          <w:tcPr>
            <w:tcW w:w="2579" w:type="dxa"/>
            <w:tcBorders>
              <w:top w:val="nil"/>
              <w:left w:val="nil"/>
              <w:bottom w:val="nil"/>
              <w:right w:val="nil"/>
            </w:tcBorders>
            <w:shd w:val="clear" w:color="auto" w:fill="auto"/>
            <w:noWrap/>
            <w:vAlign w:val="bottom"/>
            <w:hideMark/>
          </w:tcPr>
          <w:p w14:paraId="1B909CC6" w14:textId="77777777" w:rsidR="00221450" w:rsidRPr="00970D05" w:rsidRDefault="00221450" w:rsidP="00C451D9">
            <w:pPr>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5DB0A49" w14:textId="77777777" w:rsidR="00221450" w:rsidRPr="00970D05" w:rsidRDefault="00221450" w:rsidP="00C451D9">
            <w:pPr>
              <w:rPr>
                <w:rFonts w:ascii="Arial" w:hAnsi="Arial" w:cs="Arial"/>
                <w:szCs w:val="22"/>
              </w:rPr>
            </w:pPr>
            <w:r w:rsidRPr="00970D05">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0F264865" w14:textId="77777777" w:rsidR="00221450" w:rsidRPr="00970D05" w:rsidRDefault="00221450" w:rsidP="00C451D9">
            <w:pPr>
              <w:rPr>
                <w:rFonts w:ascii="Arial" w:hAnsi="Arial" w:cs="Arial"/>
                <w:szCs w:val="22"/>
              </w:rPr>
            </w:pPr>
            <w:r w:rsidRPr="00970D05">
              <w:rPr>
                <w:rFonts w:ascii="Arial" w:hAnsi="Arial" w:cs="Arial"/>
                <w:szCs w:val="22"/>
              </w:rPr>
              <w:t> </w:t>
            </w:r>
          </w:p>
        </w:tc>
      </w:tr>
      <w:tr w:rsidR="00221450" w:rsidRPr="00970D05" w14:paraId="33821317" w14:textId="77777777" w:rsidTr="00C451D9">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99D0196"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1752D812"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037F8B0"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E4C6315" w14:textId="77777777" w:rsidR="00221450" w:rsidRPr="00970D05" w:rsidRDefault="00221450" w:rsidP="00C451D9">
            <w:pPr>
              <w:ind w:left="476" w:hanging="476"/>
              <w:jc w:val="center"/>
              <w:rPr>
                <w:rFonts w:ascii="Arial" w:hAnsi="Arial" w:cs="Arial"/>
                <w:b w:val="0"/>
                <w:bCs/>
                <w:szCs w:val="22"/>
              </w:rPr>
            </w:pPr>
            <w:r w:rsidRPr="00970D05">
              <w:rPr>
                <w:rFonts w:ascii="Arial" w:hAnsi="Arial" w:cs="Arial"/>
                <w:bCs/>
                <w:szCs w:val="22"/>
              </w:rPr>
              <w:t>Fecha</w:t>
            </w:r>
          </w:p>
        </w:tc>
      </w:tr>
      <w:tr w:rsidR="00221450" w:rsidRPr="00970D05" w14:paraId="03D52F5E"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02339DE" w14:textId="77777777" w:rsidR="00221450" w:rsidRPr="00970D05" w:rsidRDefault="00221450" w:rsidP="00C451D9">
            <w:pPr>
              <w:ind w:left="-46"/>
              <w:jc w:val="center"/>
              <w:rPr>
                <w:rFonts w:ascii="Arial" w:hAnsi="Arial" w:cs="Arial"/>
                <w:b w:val="0"/>
                <w:bCs/>
                <w:sz w:val="22"/>
                <w:szCs w:val="22"/>
                <w:lang w:val="en-US"/>
              </w:rPr>
            </w:pPr>
            <w:r w:rsidRPr="00970D05">
              <w:rPr>
                <w:rFonts w:ascii="Arial" w:hAnsi="Arial" w:cs="Arial"/>
                <w:b w:val="0"/>
                <w:bCs/>
                <w:sz w:val="22"/>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026FAB54" w14:textId="77777777" w:rsidR="00221450" w:rsidRPr="00970D05" w:rsidRDefault="00221450" w:rsidP="00C451D9">
            <w:pPr>
              <w:ind w:left="-38"/>
              <w:jc w:val="center"/>
              <w:rPr>
                <w:rFonts w:ascii="Arial" w:hAnsi="Arial" w:cs="Arial"/>
                <w:b w:val="0"/>
                <w:bCs/>
                <w:sz w:val="22"/>
                <w:szCs w:val="22"/>
              </w:rPr>
            </w:pPr>
            <w:r w:rsidRPr="00970D05">
              <w:rPr>
                <w:rFonts w:ascii="Arial" w:hAnsi="Arial" w:cs="Arial"/>
                <w:b w:val="0"/>
                <w:bCs/>
                <w:sz w:val="22"/>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110C7967" w14:textId="77777777" w:rsidR="00221450" w:rsidRPr="00970D05" w:rsidRDefault="00221450" w:rsidP="00C451D9">
            <w:pPr>
              <w:ind w:hanging="425"/>
              <w:jc w:val="center"/>
              <w:rPr>
                <w:rFonts w:ascii="Arial" w:hAnsi="Arial" w:cs="Arial"/>
                <w:b w:val="0"/>
                <w:bCs/>
                <w:sz w:val="22"/>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269A2DA1" w14:textId="215FDE71" w:rsidR="00221450" w:rsidRPr="00970D05" w:rsidRDefault="00970D05" w:rsidP="00C451D9">
            <w:pPr>
              <w:widowControl w:val="0"/>
              <w:ind w:left="-86"/>
              <w:jc w:val="center"/>
              <w:rPr>
                <w:rFonts w:ascii="Arial" w:hAnsi="Arial" w:cs="Arial"/>
                <w:b w:val="0"/>
                <w:bCs/>
                <w:sz w:val="22"/>
                <w:szCs w:val="22"/>
              </w:rPr>
            </w:pPr>
            <w:r>
              <w:rPr>
                <w:rFonts w:ascii="Arial" w:hAnsi="Arial" w:cs="Arial"/>
                <w:b w:val="0"/>
                <w:bCs/>
                <w:sz w:val="22"/>
                <w:szCs w:val="22"/>
                <w:lang w:val="en-US"/>
              </w:rPr>
              <w:t>1</w:t>
            </w:r>
            <w:r w:rsidR="00FD2EF3">
              <w:rPr>
                <w:rFonts w:ascii="Arial" w:hAnsi="Arial" w:cs="Arial"/>
                <w:b w:val="0"/>
                <w:bCs/>
                <w:sz w:val="22"/>
                <w:szCs w:val="22"/>
                <w:lang w:val="en-US"/>
              </w:rPr>
              <w:t>6</w:t>
            </w:r>
            <w:r w:rsidR="00221450" w:rsidRPr="00970D05">
              <w:rPr>
                <w:rFonts w:ascii="Arial" w:hAnsi="Arial" w:cs="Arial"/>
                <w:b w:val="0"/>
                <w:bCs/>
                <w:sz w:val="22"/>
                <w:szCs w:val="22"/>
                <w:lang w:val="en-US"/>
              </w:rPr>
              <w:t>/01/202</w:t>
            </w:r>
            <w:r w:rsidR="0082068F">
              <w:rPr>
                <w:rFonts w:ascii="Arial" w:hAnsi="Arial" w:cs="Arial"/>
                <w:b w:val="0"/>
                <w:bCs/>
                <w:sz w:val="22"/>
                <w:szCs w:val="22"/>
                <w:lang w:val="en-US"/>
              </w:rPr>
              <w:t>5</w:t>
            </w:r>
          </w:p>
        </w:tc>
      </w:tr>
      <w:tr w:rsidR="00970D05" w:rsidRPr="00970D05" w14:paraId="4A6656AE"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486CD44" w14:textId="77777777" w:rsidR="00970D05" w:rsidRPr="00970D05" w:rsidRDefault="00970D05" w:rsidP="00970D05">
            <w:pPr>
              <w:ind w:left="-46"/>
              <w:jc w:val="center"/>
              <w:rPr>
                <w:rFonts w:ascii="Arial" w:hAnsi="Arial" w:cs="Arial"/>
                <w:b w:val="0"/>
                <w:bCs/>
                <w:sz w:val="22"/>
                <w:szCs w:val="22"/>
                <w:lang w:val="en-US"/>
              </w:rPr>
            </w:pPr>
            <w:r w:rsidRPr="00970D05">
              <w:rPr>
                <w:rFonts w:ascii="Arial" w:hAnsi="Arial" w:cs="Arial"/>
                <w:b w:val="0"/>
                <w:bCs/>
                <w:sz w:val="22"/>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627D724F" w14:textId="77777777" w:rsidR="00970D05" w:rsidRPr="00970D05" w:rsidRDefault="00970D05" w:rsidP="00970D05">
            <w:pPr>
              <w:ind w:left="-38"/>
              <w:jc w:val="center"/>
              <w:rPr>
                <w:rFonts w:ascii="Arial" w:hAnsi="Arial" w:cs="Arial"/>
                <w:b w:val="0"/>
                <w:bCs/>
                <w:sz w:val="22"/>
                <w:szCs w:val="22"/>
              </w:rPr>
            </w:pPr>
            <w:r w:rsidRPr="00970D05">
              <w:rPr>
                <w:rFonts w:ascii="Arial" w:hAnsi="Arial" w:cs="Arial"/>
                <w:b w:val="0"/>
                <w:bCs/>
                <w:sz w:val="22"/>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01971AEB" w14:textId="77777777" w:rsidR="00970D05" w:rsidRPr="00970D05" w:rsidRDefault="00970D05" w:rsidP="00970D05">
            <w:pPr>
              <w:ind w:hanging="425"/>
              <w:jc w:val="center"/>
              <w:rPr>
                <w:rFonts w:ascii="Arial" w:hAnsi="Arial" w:cs="Arial"/>
                <w:b w:val="0"/>
                <w:bCs/>
                <w:sz w:val="22"/>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1CF05129" w14:textId="7A74F9AF" w:rsidR="00970D05" w:rsidRPr="00970D05" w:rsidRDefault="00970D05" w:rsidP="00970D05">
            <w:pPr>
              <w:widowControl w:val="0"/>
              <w:ind w:left="-86"/>
              <w:jc w:val="center"/>
              <w:rPr>
                <w:rFonts w:ascii="Arial" w:hAnsi="Arial" w:cs="Arial"/>
                <w:b w:val="0"/>
                <w:bCs/>
                <w:sz w:val="22"/>
                <w:szCs w:val="22"/>
                <w:lang w:val="en-US"/>
              </w:rPr>
            </w:pPr>
            <w:r>
              <w:rPr>
                <w:rFonts w:ascii="Arial" w:hAnsi="Arial" w:cs="Arial"/>
                <w:b w:val="0"/>
                <w:bCs/>
                <w:sz w:val="22"/>
                <w:szCs w:val="22"/>
                <w:lang w:val="en-US"/>
              </w:rPr>
              <w:t>1</w:t>
            </w:r>
            <w:r w:rsidR="00FD2EF3">
              <w:rPr>
                <w:rFonts w:ascii="Arial" w:hAnsi="Arial" w:cs="Arial"/>
                <w:b w:val="0"/>
                <w:bCs/>
                <w:sz w:val="22"/>
                <w:szCs w:val="22"/>
                <w:lang w:val="en-US"/>
              </w:rPr>
              <w:t>6</w:t>
            </w:r>
            <w:r w:rsidRPr="00970D05">
              <w:rPr>
                <w:rFonts w:ascii="Arial" w:hAnsi="Arial" w:cs="Arial"/>
                <w:b w:val="0"/>
                <w:bCs/>
                <w:sz w:val="22"/>
                <w:szCs w:val="22"/>
                <w:lang w:val="en-US"/>
              </w:rPr>
              <w:t>/01/202</w:t>
            </w:r>
            <w:r w:rsidR="0082068F">
              <w:rPr>
                <w:rFonts w:ascii="Arial" w:hAnsi="Arial" w:cs="Arial"/>
                <w:b w:val="0"/>
                <w:bCs/>
                <w:sz w:val="22"/>
                <w:szCs w:val="22"/>
                <w:lang w:val="en-US"/>
              </w:rPr>
              <w:t>5</w:t>
            </w:r>
          </w:p>
        </w:tc>
      </w:tr>
      <w:tr w:rsidR="00970D05" w:rsidRPr="00970D05" w14:paraId="2DEB9C96"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53182CCF" w14:textId="77777777" w:rsidR="00970D05" w:rsidRPr="00970D05" w:rsidRDefault="00970D05" w:rsidP="00970D05">
            <w:pPr>
              <w:ind w:left="-46"/>
              <w:jc w:val="center"/>
              <w:rPr>
                <w:rFonts w:ascii="Arial" w:hAnsi="Arial" w:cs="Arial"/>
                <w:b w:val="0"/>
                <w:bCs/>
                <w:sz w:val="22"/>
                <w:szCs w:val="22"/>
                <w:lang w:val="en-US"/>
              </w:rPr>
            </w:pPr>
            <w:r w:rsidRPr="00970D05">
              <w:rPr>
                <w:rFonts w:ascii="Arial" w:hAnsi="Arial" w:cs="Arial"/>
                <w:b w:val="0"/>
                <w:bCs/>
                <w:sz w:val="22"/>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617BF064" w14:textId="77777777" w:rsidR="00970D05" w:rsidRPr="00970D05" w:rsidRDefault="00970D05" w:rsidP="00970D05">
            <w:pPr>
              <w:ind w:left="-38"/>
              <w:jc w:val="center"/>
              <w:rPr>
                <w:rFonts w:ascii="Arial" w:hAnsi="Arial" w:cs="Arial"/>
                <w:b w:val="0"/>
                <w:bCs/>
                <w:sz w:val="22"/>
                <w:szCs w:val="22"/>
              </w:rPr>
            </w:pPr>
            <w:r w:rsidRPr="00970D05">
              <w:rPr>
                <w:rFonts w:ascii="Arial" w:hAnsi="Arial" w:cs="Arial"/>
                <w:b w:val="0"/>
                <w:bCs/>
                <w:sz w:val="22"/>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6AC21B72" w14:textId="77777777" w:rsidR="00970D05" w:rsidRPr="00970D05" w:rsidRDefault="00970D05" w:rsidP="00970D05">
            <w:pPr>
              <w:ind w:hanging="425"/>
              <w:jc w:val="center"/>
              <w:rPr>
                <w:rFonts w:ascii="Arial" w:hAnsi="Arial" w:cs="Arial"/>
                <w:b w:val="0"/>
                <w:bCs/>
                <w:sz w:val="22"/>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33A3CC91" w14:textId="10E67890" w:rsidR="00970D05" w:rsidRPr="00970D05" w:rsidRDefault="00970D05" w:rsidP="00970D05">
            <w:pPr>
              <w:widowControl w:val="0"/>
              <w:ind w:left="-86"/>
              <w:jc w:val="center"/>
              <w:rPr>
                <w:rFonts w:ascii="Arial" w:hAnsi="Arial" w:cs="Arial"/>
                <w:b w:val="0"/>
                <w:bCs/>
                <w:sz w:val="22"/>
                <w:szCs w:val="22"/>
                <w:lang w:val="en-US"/>
              </w:rPr>
            </w:pPr>
            <w:r>
              <w:rPr>
                <w:rFonts w:ascii="Arial" w:hAnsi="Arial" w:cs="Arial"/>
                <w:b w:val="0"/>
                <w:bCs/>
                <w:sz w:val="22"/>
                <w:szCs w:val="22"/>
                <w:lang w:val="en-US"/>
              </w:rPr>
              <w:t>1</w:t>
            </w:r>
            <w:r w:rsidR="00FD2EF3">
              <w:rPr>
                <w:rFonts w:ascii="Arial" w:hAnsi="Arial" w:cs="Arial"/>
                <w:b w:val="0"/>
                <w:bCs/>
                <w:sz w:val="22"/>
                <w:szCs w:val="22"/>
                <w:lang w:val="en-US"/>
              </w:rPr>
              <w:t>6</w:t>
            </w:r>
            <w:r w:rsidRPr="00970D05">
              <w:rPr>
                <w:rFonts w:ascii="Arial" w:hAnsi="Arial" w:cs="Arial"/>
                <w:b w:val="0"/>
                <w:bCs/>
                <w:sz w:val="22"/>
                <w:szCs w:val="22"/>
                <w:lang w:val="en-US"/>
              </w:rPr>
              <w:t>/01/202</w:t>
            </w:r>
            <w:r w:rsidR="0082068F">
              <w:rPr>
                <w:rFonts w:ascii="Arial" w:hAnsi="Arial" w:cs="Arial"/>
                <w:b w:val="0"/>
                <w:bCs/>
                <w:sz w:val="22"/>
                <w:szCs w:val="22"/>
                <w:lang w:val="en-US"/>
              </w:rPr>
              <w:t>5</w:t>
            </w:r>
          </w:p>
        </w:tc>
      </w:tr>
      <w:tr w:rsidR="00970D05" w:rsidRPr="00970D05" w14:paraId="39A5CA18" w14:textId="77777777" w:rsidTr="00C451D9">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42E2EC07" w14:textId="77777777" w:rsidR="00970D05" w:rsidRPr="00970D05" w:rsidRDefault="00970D05" w:rsidP="00970D05">
            <w:pPr>
              <w:ind w:left="476" w:hanging="539"/>
              <w:jc w:val="center"/>
              <w:rPr>
                <w:rFonts w:ascii="Arial" w:hAnsi="Arial" w:cs="Arial"/>
                <w:b w:val="0"/>
                <w:bCs/>
                <w:szCs w:val="22"/>
              </w:rPr>
            </w:pPr>
            <w:r w:rsidRPr="00970D05">
              <w:rPr>
                <w:rFonts w:ascii="Arial" w:hAnsi="Arial" w:cs="Arial"/>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1685919A" w14:textId="77777777" w:rsidR="00970D05" w:rsidRPr="00970D05" w:rsidRDefault="00970D05" w:rsidP="00970D05">
            <w:pPr>
              <w:ind w:left="476"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1D2F783F" w14:textId="77777777" w:rsidR="00970D05" w:rsidRPr="00970D05" w:rsidRDefault="00970D05" w:rsidP="00970D05">
            <w:pPr>
              <w:ind w:left="476"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4124BE50" w14:textId="77777777" w:rsidR="00970D05" w:rsidRPr="00970D05" w:rsidRDefault="00970D05" w:rsidP="00970D05">
            <w:pPr>
              <w:ind w:left="476"/>
              <w:jc w:val="center"/>
              <w:rPr>
                <w:rFonts w:ascii="Arial" w:hAnsi="Arial" w:cs="Arial"/>
                <w:bCs/>
                <w:szCs w:val="22"/>
              </w:rPr>
            </w:pPr>
          </w:p>
        </w:tc>
      </w:tr>
      <w:tr w:rsidR="00970D05" w:rsidRPr="00970D05" w14:paraId="59E18158" w14:textId="77777777" w:rsidTr="00C451D9">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846DC0D" w14:textId="77777777" w:rsidR="00970D05" w:rsidRPr="00970D05" w:rsidRDefault="00970D05" w:rsidP="00970D05">
            <w:pPr>
              <w:ind w:left="-46"/>
              <w:jc w:val="center"/>
              <w:rPr>
                <w:rFonts w:ascii="Arial" w:hAnsi="Arial" w:cs="Arial"/>
                <w:b w:val="0"/>
                <w:bCs/>
                <w:sz w:val="22"/>
                <w:szCs w:val="22"/>
                <w:lang w:val="en-US"/>
              </w:rPr>
            </w:pPr>
            <w:r w:rsidRPr="00970D05">
              <w:rPr>
                <w:rFonts w:ascii="Arial" w:hAnsi="Arial" w:cs="Arial"/>
                <w:b w:val="0"/>
                <w:bCs/>
                <w:sz w:val="22"/>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174B6B0" w14:textId="77777777" w:rsidR="00970D05" w:rsidRPr="00970D05" w:rsidRDefault="00970D05" w:rsidP="00970D05">
            <w:pPr>
              <w:ind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35916138" w14:textId="77777777" w:rsidR="00970D05" w:rsidRPr="00970D05" w:rsidRDefault="00970D05" w:rsidP="00970D05">
            <w:pPr>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254B6EAC" w14:textId="77777777" w:rsidR="00970D05" w:rsidRPr="00970D05" w:rsidRDefault="00970D05" w:rsidP="00970D05">
            <w:pPr>
              <w:jc w:val="center"/>
              <w:rPr>
                <w:rFonts w:ascii="Arial" w:hAnsi="Arial" w:cs="Arial"/>
                <w:szCs w:val="22"/>
              </w:rPr>
            </w:pPr>
          </w:p>
        </w:tc>
      </w:tr>
      <w:tr w:rsidR="00970D05" w:rsidRPr="00970D05" w14:paraId="4D29E60A" w14:textId="77777777" w:rsidTr="00C451D9">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3B2BE409" w14:textId="77777777" w:rsidR="00970D05" w:rsidRPr="00970D05" w:rsidRDefault="00970D05" w:rsidP="00970D05">
            <w:pPr>
              <w:ind w:left="-46"/>
              <w:jc w:val="center"/>
              <w:rPr>
                <w:rFonts w:ascii="Arial" w:hAnsi="Arial" w:cs="Arial"/>
                <w:b w:val="0"/>
                <w:bCs/>
                <w:sz w:val="22"/>
                <w:szCs w:val="22"/>
                <w:lang w:val="en-US"/>
              </w:rPr>
            </w:pPr>
            <w:r w:rsidRPr="00970D05">
              <w:rPr>
                <w:rFonts w:ascii="Arial" w:hAnsi="Arial" w:cs="Arial"/>
                <w:b w:val="0"/>
                <w:bCs/>
                <w:sz w:val="22"/>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1DD809A9" w14:textId="77777777" w:rsidR="00970D05" w:rsidRPr="00970D05" w:rsidRDefault="00970D05" w:rsidP="00970D05">
            <w:pPr>
              <w:ind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3F74A73" w14:textId="77777777" w:rsidR="00970D05" w:rsidRPr="00970D05" w:rsidRDefault="00970D05" w:rsidP="00970D05">
            <w:pPr>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40EFDE24" w14:textId="77777777" w:rsidR="00970D05" w:rsidRPr="00970D05" w:rsidRDefault="00970D05" w:rsidP="00970D05">
            <w:pPr>
              <w:jc w:val="center"/>
              <w:rPr>
                <w:rFonts w:ascii="Arial" w:hAnsi="Arial" w:cs="Arial"/>
                <w:szCs w:val="22"/>
              </w:rPr>
            </w:pPr>
          </w:p>
        </w:tc>
      </w:tr>
    </w:tbl>
    <w:p w14:paraId="0FC6D1DA" w14:textId="0DB9FB22" w:rsidR="009A4DCA" w:rsidRPr="00970D05" w:rsidRDefault="009A4DCA" w:rsidP="000E5A65">
      <w:pPr>
        <w:tabs>
          <w:tab w:val="clear" w:pos="357"/>
          <w:tab w:val="clear" w:pos="1440"/>
          <w:tab w:val="clear" w:pos="1922"/>
          <w:tab w:val="clear" w:pos="2398"/>
          <w:tab w:val="center" w:pos="4986"/>
          <w:tab w:val="right" w:pos="9972"/>
        </w:tabs>
        <w:spacing w:after="160" w:line="259" w:lineRule="auto"/>
        <w:jc w:val="center"/>
        <w:rPr>
          <w:rFonts w:ascii="Arial" w:hAnsi="Arial" w:cs="Arial"/>
        </w:rPr>
      </w:pPr>
      <w:r w:rsidRPr="00970D05">
        <w:rPr>
          <w:rFonts w:ascii="Arial" w:hAnsi="Arial" w:cs="Arial"/>
        </w:rPr>
        <w:br w:type="page"/>
      </w:r>
    </w:p>
    <w:p w14:paraId="11A163EB" w14:textId="10A7C896" w:rsidR="001706EF" w:rsidRPr="00F06866" w:rsidRDefault="001706EF" w:rsidP="00707CCA">
      <w:pPr>
        <w:tabs>
          <w:tab w:val="clear" w:pos="357"/>
          <w:tab w:val="clear" w:pos="1440"/>
          <w:tab w:val="clear" w:pos="1922"/>
          <w:tab w:val="clear" w:pos="2398"/>
        </w:tabs>
        <w:spacing w:after="160" w:line="259" w:lineRule="auto"/>
        <w:jc w:val="center"/>
        <w:rPr>
          <w:rFonts w:ascii="Arial" w:hAnsi="Arial" w:cs="Arial"/>
          <w:bCs/>
          <w:sz w:val="32"/>
          <w:szCs w:val="32"/>
        </w:rPr>
      </w:pPr>
      <w:r w:rsidRPr="00F06866">
        <w:rPr>
          <w:rFonts w:ascii="Arial" w:hAnsi="Arial" w:cs="Arial"/>
          <w:bCs/>
          <w:sz w:val="32"/>
          <w:szCs w:val="32"/>
        </w:rPr>
        <w:lastRenderedPageBreak/>
        <w:t>ÍNDICE</w:t>
      </w:r>
    </w:p>
    <w:p w14:paraId="38F641BF" w14:textId="5CF596F5" w:rsidR="00C95B5E" w:rsidRDefault="00221450">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r w:rsidRPr="00970D05">
        <w:rPr>
          <w:rFonts w:ascii="Arial" w:hAnsi="Arial" w:cs="Arial"/>
          <w:b w:val="0"/>
        </w:rPr>
        <w:fldChar w:fldCharType="begin"/>
      </w:r>
      <w:r w:rsidRPr="00970D05">
        <w:rPr>
          <w:rFonts w:ascii="Arial" w:hAnsi="Arial" w:cs="Arial"/>
          <w:b w:val="0"/>
        </w:rPr>
        <w:instrText xml:space="preserve"> TOC \o "1-3" \h \z \u </w:instrText>
      </w:r>
      <w:r w:rsidRPr="00970D05">
        <w:rPr>
          <w:rFonts w:ascii="Arial" w:hAnsi="Arial" w:cs="Arial"/>
          <w:b w:val="0"/>
        </w:rPr>
        <w:fldChar w:fldCharType="separate"/>
      </w:r>
      <w:hyperlink w:anchor="_Toc192596624" w:history="1">
        <w:r w:rsidR="00C95B5E" w:rsidRPr="00EC4761">
          <w:rPr>
            <w:rStyle w:val="Hipervnculo"/>
            <w:rFonts w:eastAsiaTheme="majorEastAsia" w:cs="Arial"/>
          </w:rPr>
          <w:t>1.</w:t>
        </w:r>
        <w:r w:rsidR="00C95B5E">
          <w:rPr>
            <w:rFonts w:asciiTheme="minorHAnsi" w:eastAsiaTheme="minorEastAsia" w:hAnsiTheme="minorHAnsi" w:cstheme="minorBidi"/>
            <w:b w:val="0"/>
            <w:kern w:val="2"/>
            <w:sz w:val="24"/>
            <w:szCs w:val="24"/>
            <w:lang w:val="es-CO" w:eastAsia="es-CO"/>
            <w14:ligatures w14:val="standardContextual"/>
          </w:rPr>
          <w:tab/>
        </w:r>
        <w:r w:rsidR="00C95B5E" w:rsidRPr="00EC4761">
          <w:rPr>
            <w:rStyle w:val="Hipervnculo"/>
            <w:rFonts w:cs="Arial"/>
            <w:bCs/>
            <w:caps/>
            <w:lang w:eastAsia="es-ES"/>
          </w:rPr>
          <w:t>INTRODUCCIÓN</w:t>
        </w:r>
        <w:r w:rsidR="00C95B5E">
          <w:rPr>
            <w:webHidden/>
          </w:rPr>
          <w:tab/>
        </w:r>
        <w:r w:rsidR="00C95B5E">
          <w:rPr>
            <w:webHidden/>
          </w:rPr>
          <w:fldChar w:fldCharType="begin"/>
        </w:r>
        <w:r w:rsidR="00C95B5E">
          <w:rPr>
            <w:webHidden/>
          </w:rPr>
          <w:instrText xml:space="preserve"> PAGEREF _Toc192596624 \h </w:instrText>
        </w:r>
        <w:r w:rsidR="00C95B5E">
          <w:rPr>
            <w:webHidden/>
          </w:rPr>
        </w:r>
        <w:r w:rsidR="00C95B5E">
          <w:rPr>
            <w:webHidden/>
          </w:rPr>
          <w:fldChar w:fldCharType="separate"/>
        </w:r>
        <w:r w:rsidR="001F47ED">
          <w:rPr>
            <w:webHidden/>
          </w:rPr>
          <w:t>3</w:t>
        </w:r>
        <w:r w:rsidR="00C95B5E">
          <w:rPr>
            <w:webHidden/>
          </w:rPr>
          <w:fldChar w:fldCharType="end"/>
        </w:r>
      </w:hyperlink>
    </w:p>
    <w:p w14:paraId="5A451241" w14:textId="4F9966E9"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25" w:history="1">
        <w:r w:rsidRPr="00EC4761">
          <w:rPr>
            <w:rStyle w:val="Hipervnculo"/>
            <w:rFonts w:cs="Arial"/>
            <w:bCs/>
            <w:caps/>
            <w:lang w:eastAsia="es-ES"/>
          </w:rPr>
          <w:t>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OBJETO y ALCANCE</w:t>
        </w:r>
        <w:r>
          <w:rPr>
            <w:webHidden/>
          </w:rPr>
          <w:tab/>
        </w:r>
        <w:r>
          <w:rPr>
            <w:webHidden/>
          </w:rPr>
          <w:fldChar w:fldCharType="begin"/>
        </w:r>
        <w:r>
          <w:rPr>
            <w:webHidden/>
          </w:rPr>
          <w:instrText xml:space="preserve"> PAGEREF _Toc192596625 \h </w:instrText>
        </w:r>
        <w:r>
          <w:rPr>
            <w:webHidden/>
          </w:rPr>
        </w:r>
        <w:r>
          <w:rPr>
            <w:webHidden/>
          </w:rPr>
          <w:fldChar w:fldCharType="separate"/>
        </w:r>
        <w:r w:rsidR="001F47ED">
          <w:rPr>
            <w:webHidden/>
          </w:rPr>
          <w:t>3</w:t>
        </w:r>
        <w:r>
          <w:rPr>
            <w:webHidden/>
          </w:rPr>
          <w:fldChar w:fldCharType="end"/>
        </w:r>
      </w:hyperlink>
    </w:p>
    <w:p w14:paraId="26DA2799" w14:textId="6C92CDBE"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26" w:history="1">
        <w:r w:rsidRPr="00EC4761">
          <w:rPr>
            <w:rStyle w:val="Hipervnculo"/>
            <w:rFonts w:cs="Arial"/>
            <w:bCs/>
            <w:caps/>
            <w:lang w:eastAsia="es-ES"/>
          </w:rPr>
          <w:t>2.1.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desviaciones</w:t>
        </w:r>
        <w:r>
          <w:rPr>
            <w:webHidden/>
          </w:rPr>
          <w:tab/>
        </w:r>
        <w:r>
          <w:rPr>
            <w:webHidden/>
          </w:rPr>
          <w:fldChar w:fldCharType="begin"/>
        </w:r>
        <w:r>
          <w:rPr>
            <w:webHidden/>
          </w:rPr>
          <w:instrText xml:space="preserve"> PAGEREF _Toc192596626 \h </w:instrText>
        </w:r>
        <w:r>
          <w:rPr>
            <w:webHidden/>
          </w:rPr>
        </w:r>
        <w:r>
          <w:rPr>
            <w:webHidden/>
          </w:rPr>
          <w:fldChar w:fldCharType="separate"/>
        </w:r>
        <w:r w:rsidR="001F47ED">
          <w:rPr>
            <w:webHidden/>
          </w:rPr>
          <w:t>3</w:t>
        </w:r>
        <w:r>
          <w:rPr>
            <w:webHidden/>
          </w:rPr>
          <w:fldChar w:fldCharType="end"/>
        </w:r>
      </w:hyperlink>
    </w:p>
    <w:p w14:paraId="1A2DE636" w14:textId="31F26CB0"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27" w:history="1">
        <w:r w:rsidRPr="00EC4761">
          <w:rPr>
            <w:rStyle w:val="Hipervnculo"/>
            <w:rFonts w:cs="Arial"/>
            <w:bCs/>
            <w:caps/>
            <w:lang w:eastAsia="es-ES"/>
          </w:rPr>
          <w:t>3.</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NORMAS Y CÓDIGOS</w:t>
        </w:r>
        <w:r>
          <w:rPr>
            <w:webHidden/>
          </w:rPr>
          <w:tab/>
        </w:r>
        <w:r>
          <w:rPr>
            <w:webHidden/>
          </w:rPr>
          <w:fldChar w:fldCharType="begin"/>
        </w:r>
        <w:r>
          <w:rPr>
            <w:webHidden/>
          </w:rPr>
          <w:instrText xml:space="preserve"> PAGEREF _Toc192596627 \h </w:instrText>
        </w:r>
        <w:r>
          <w:rPr>
            <w:webHidden/>
          </w:rPr>
        </w:r>
        <w:r>
          <w:rPr>
            <w:webHidden/>
          </w:rPr>
          <w:fldChar w:fldCharType="separate"/>
        </w:r>
        <w:r w:rsidR="001F47ED">
          <w:rPr>
            <w:webHidden/>
          </w:rPr>
          <w:t>3</w:t>
        </w:r>
        <w:r>
          <w:rPr>
            <w:webHidden/>
          </w:rPr>
          <w:fldChar w:fldCharType="end"/>
        </w:r>
      </w:hyperlink>
    </w:p>
    <w:p w14:paraId="6DE55FFC" w14:textId="0D32E4A7"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28" w:history="1">
        <w:r w:rsidRPr="00EC4761">
          <w:rPr>
            <w:rStyle w:val="Hipervnculo"/>
            <w:rFonts w:cs="Arial"/>
            <w:bCs/>
            <w:caps/>
            <w:lang w:eastAsia="es-ES"/>
          </w:rPr>
          <w:t>4.</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REFERENCIAS INTERNAS</w:t>
        </w:r>
        <w:r>
          <w:rPr>
            <w:webHidden/>
          </w:rPr>
          <w:tab/>
        </w:r>
        <w:r>
          <w:rPr>
            <w:webHidden/>
          </w:rPr>
          <w:fldChar w:fldCharType="begin"/>
        </w:r>
        <w:r>
          <w:rPr>
            <w:webHidden/>
          </w:rPr>
          <w:instrText xml:space="preserve"> PAGEREF _Toc192596628 \h </w:instrText>
        </w:r>
        <w:r>
          <w:rPr>
            <w:webHidden/>
          </w:rPr>
        </w:r>
        <w:r>
          <w:rPr>
            <w:webHidden/>
          </w:rPr>
          <w:fldChar w:fldCharType="separate"/>
        </w:r>
        <w:r w:rsidR="001F47ED">
          <w:rPr>
            <w:webHidden/>
          </w:rPr>
          <w:t>5</w:t>
        </w:r>
        <w:r>
          <w:rPr>
            <w:webHidden/>
          </w:rPr>
          <w:fldChar w:fldCharType="end"/>
        </w:r>
      </w:hyperlink>
    </w:p>
    <w:p w14:paraId="13A0337F" w14:textId="1E6F3ED0"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29" w:history="1">
        <w:r w:rsidRPr="00EC4761">
          <w:rPr>
            <w:rStyle w:val="Hipervnculo"/>
            <w:rFonts w:cs="Arial"/>
            <w:bCs/>
            <w:caps/>
            <w:lang w:eastAsia="es-ES"/>
          </w:rPr>
          <w:t>5.</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CARACTERÍSTICAS DE DISEÑO, FUNCIONALES Y CONSTRUCTIVAS</w:t>
        </w:r>
        <w:r>
          <w:rPr>
            <w:webHidden/>
          </w:rPr>
          <w:tab/>
        </w:r>
        <w:r>
          <w:rPr>
            <w:webHidden/>
          </w:rPr>
          <w:fldChar w:fldCharType="begin"/>
        </w:r>
        <w:r>
          <w:rPr>
            <w:webHidden/>
          </w:rPr>
          <w:instrText xml:space="preserve"> PAGEREF _Toc192596629 \h </w:instrText>
        </w:r>
        <w:r>
          <w:rPr>
            <w:webHidden/>
          </w:rPr>
        </w:r>
        <w:r>
          <w:rPr>
            <w:webHidden/>
          </w:rPr>
          <w:fldChar w:fldCharType="separate"/>
        </w:r>
        <w:r w:rsidR="001F47ED">
          <w:rPr>
            <w:webHidden/>
          </w:rPr>
          <w:t>5</w:t>
        </w:r>
        <w:r>
          <w:rPr>
            <w:webHidden/>
          </w:rPr>
          <w:fldChar w:fldCharType="end"/>
        </w:r>
      </w:hyperlink>
    </w:p>
    <w:p w14:paraId="03E446D0" w14:textId="45EDFA07"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0" w:history="1">
        <w:r w:rsidRPr="00EC4761">
          <w:rPr>
            <w:rStyle w:val="Hipervnculo"/>
            <w:rFonts w:cs="Arial"/>
            <w:bCs/>
            <w:caps/>
            <w:lang w:eastAsia="es-ES"/>
          </w:rPr>
          <w:t>5.1.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Características ambientales</w:t>
        </w:r>
        <w:r>
          <w:rPr>
            <w:webHidden/>
          </w:rPr>
          <w:tab/>
        </w:r>
        <w:r>
          <w:rPr>
            <w:webHidden/>
          </w:rPr>
          <w:fldChar w:fldCharType="begin"/>
        </w:r>
        <w:r>
          <w:rPr>
            <w:webHidden/>
          </w:rPr>
          <w:instrText xml:space="preserve"> PAGEREF _Toc192596630 \h </w:instrText>
        </w:r>
        <w:r>
          <w:rPr>
            <w:webHidden/>
          </w:rPr>
        </w:r>
        <w:r>
          <w:rPr>
            <w:webHidden/>
          </w:rPr>
          <w:fldChar w:fldCharType="separate"/>
        </w:r>
        <w:r w:rsidR="001F47ED">
          <w:rPr>
            <w:webHidden/>
          </w:rPr>
          <w:t>5</w:t>
        </w:r>
        <w:r>
          <w:rPr>
            <w:webHidden/>
          </w:rPr>
          <w:fldChar w:fldCharType="end"/>
        </w:r>
      </w:hyperlink>
    </w:p>
    <w:p w14:paraId="677D4B76" w14:textId="1F5E11C6"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1" w:history="1">
        <w:r w:rsidRPr="00EC4761">
          <w:rPr>
            <w:rStyle w:val="Hipervnculo"/>
            <w:rFonts w:cs="Arial"/>
            <w:bCs/>
            <w:caps/>
            <w:lang w:eastAsia="es-ES"/>
          </w:rPr>
          <w:t>5.2.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Características de la red</w:t>
        </w:r>
        <w:r>
          <w:rPr>
            <w:webHidden/>
          </w:rPr>
          <w:tab/>
        </w:r>
        <w:r>
          <w:rPr>
            <w:webHidden/>
          </w:rPr>
          <w:fldChar w:fldCharType="begin"/>
        </w:r>
        <w:r>
          <w:rPr>
            <w:webHidden/>
          </w:rPr>
          <w:instrText xml:space="preserve"> PAGEREF _Toc192596631 \h </w:instrText>
        </w:r>
        <w:r>
          <w:rPr>
            <w:webHidden/>
          </w:rPr>
        </w:r>
        <w:r>
          <w:rPr>
            <w:webHidden/>
          </w:rPr>
          <w:fldChar w:fldCharType="separate"/>
        </w:r>
        <w:r w:rsidR="001F47ED">
          <w:rPr>
            <w:webHidden/>
          </w:rPr>
          <w:t>5</w:t>
        </w:r>
        <w:r>
          <w:rPr>
            <w:webHidden/>
          </w:rPr>
          <w:fldChar w:fldCharType="end"/>
        </w:r>
      </w:hyperlink>
    </w:p>
    <w:p w14:paraId="4CC4ED05" w14:textId="0A5E9147"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2" w:history="1">
        <w:r w:rsidRPr="00EC4761">
          <w:rPr>
            <w:rStyle w:val="Hipervnculo"/>
            <w:rFonts w:cs="Arial"/>
            <w:bCs/>
            <w:caps/>
            <w:lang w:eastAsia="es-ES"/>
          </w:rPr>
          <w:t>5.3.</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DISEÑO SÍSMICO</w:t>
        </w:r>
        <w:r>
          <w:rPr>
            <w:webHidden/>
          </w:rPr>
          <w:tab/>
        </w:r>
        <w:r>
          <w:rPr>
            <w:webHidden/>
          </w:rPr>
          <w:fldChar w:fldCharType="begin"/>
        </w:r>
        <w:r>
          <w:rPr>
            <w:webHidden/>
          </w:rPr>
          <w:instrText xml:space="preserve"> PAGEREF _Toc192596632 \h </w:instrText>
        </w:r>
        <w:r>
          <w:rPr>
            <w:webHidden/>
          </w:rPr>
        </w:r>
        <w:r>
          <w:rPr>
            <w:webHidden/>
          </w:rPr>
          <w:fldChar w:fldCharType="separate"/>
        </w:r>
        <w:r w:rsidR="001F47ED">
          <w:rPr>
            <w:webHidden/>
          </w:rPr>
          <w:t>6</w:t>
        </w:r>
        <w:r>
          <w:rPr>
            <w:webHidden/>
          </w:rPr>
          <w:fldChar w:fldCharType="end"/>
        </w:r>
      </w:hyperlink>
    </w:p>
    <w:p w14:paraId="39C5BC06" w14:textId="0F94880D"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3" w:history="1">
        <w:r w:rsidRPr="00EC4761">
          <w:rPr>
            <w:rStyle w:val="Hipervnculo"/>
            <w:rFonts w:cs="Arial"/>
            <w:bCs/>
            <w:caps/>
            <w:lang w:eastAsia="es-ES"/>
          </w:rPr>
          <w:t>5.4.</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CARACTERÍSTICAS PARTICULARES</w:t>
        </w:r>
        <w:r>
          <w:rPr>
            <w:webHidden/>
          </w:rPr>
          <w:tab/>
        </w:r>
        <w:r>
          <w:rPr>
            <w:webHidden/>
          </w:rPr>
          <w:fldChar w:fldCharType="begin"/>
        </w:r>
        <w:r>
          <w:rPr>
            <w:webHidden/>
          </w:rPr>
          <w:instrText xml:space="preserve"> PAGEREF _Toc192596633 \h </w:instrText>
        </w:r>
        <w:r>
          <w:rPr>
            <w:webHidden/>
          </w:rPr>
        </w:r>
        <w:r>
          <w:rPr>
            <w:webHidden/>
          </w:rPr>
          <w:fldChar w:fldCharType="separate"/>
        </w:r>
        <w:r w:rsidR="001F47ED">
          <w:rPr>
            <w:webHidden/>
          </w:rPr>
          <w:t>6</w:t>
        </w:r>
        <w:r>
          <w:rPr>
            <w:webHidden/>
          </w:rPr>
          <w:fldChar w:fldCharType="end"/>
        </w:r>
      </w:hyperlink>
    </w:p>
    <w:p w14:paraId="71CAF889" w14:textId="76EC5963"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4" w:history="1">
        <w:r w:rsidRPr="00EC4761">
          <w:rPr>
            <w:rStyle w:val="Hipervnculo"/>
            <w:rFonts w:eastAsiaTheme="majorEastAsia" w:cs="Arial"/>
            <w14:scene3d>
              <w14:camera w14:prst="orthographicFront"/>
              <w14:lightRig w14:rig="threePt" w14:dir="t">
                <w14:rot w14:lat="0" w14:lon="0" w14:rev="0"/>
              </w14:lightRig>
            </w14:scene3d>
          </w:rPr>
          <w:t>5.4.1.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eastAsiaTheme="majorEastAsia" w:cs="Arial"/>
          </w:rPr>
          <w:t>ELEMENTOS INCLUIDOS EN EL SUMINISTRO</w:t>
        </w:r>
        <w:r>
          <w:rPr>
            <w:webHidden/>
          </w:rPr>
          <w:tab/>
        </w:r>
        <w:r>
          <w:rPr>
            <w:webHidden/>
          </w:rPr>
          <w:fldChar w:fldCharType="begin"/>
        </w:r>
        <w:r>
          <w:rPr>
            <w:webHidden/>
          </w:rPr>
          <w:instrText xml:space="preserve"> PAGEREF _Toc192596634 \h </w:instrText>
        </w:r>
        <w:r>
          <w:rPr>
            <w:webHidden/>
          </w:rPr>
        </w:r>
        <w:r>
          <w:rPr>
            <w:webHidden/>
          </w:rPr>
          <w:fldChar w:fldCharType="separate"/>
        </w:r>
        <w:r w:rsidR="001F47ED">
          <w:rPr>
            <w:webHidden/>
          </w:rPr>
          <w:t>6</w:t>
        </w:r>
        <w:r>
          <w:rPr>
            <w:webHidden/>
          </w:rPr>
          <w:fldChar w:fldCharType="end"/>
        </w:r>
      </w:hyperlink>
    </w:p>
    <w:p w14:paraId="12AD8F1E" w14:textId="59EA65FD"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5" w:history="1">
        <w:r w:rsidRPr="00EC4761">
          <w:rPr>
            <w:rStyle w:val="Hipervnculo"/>
            <w:rFonts w:cs="Arial"/>
            <w:lang w:eastAsia="es-ES"/>
            <w14:scene3d>
              <w14:camera w14:prst="orthographicFront"/>
              <w14:lightRig w14:rig="threePt" w14:dir="t">
                <w14:rot w14:lat="0" w14:lon="0" w14:rev="0"/>
              </w14:lightRig>
            </w14:scene3d>
          </w:rPr>
          <w:t>5.4.2.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lang w:eastAsia="es-ES"/>
          </w:rPr>
          <w:t>REQUERIMIENTOS TÉCNICOS GENERALES SUMINISTRO BANCO DE BATERÍAS</w:t>
        </w:r>
        <w:r>
          <w:rPr>
            <w:webHidden/>
          </w:rPr>
          <w:tab/>
        </w:r>
        <w:r>
          <w:rPr>
            <w:webHidden/>
          </w:rPr>
          <w:fldChar w:fldCharType="begin"/>
        </w:r>
        <w:r>
          <w:rPr>
            <w:webHidden/>
          </w:rPr>
          <w:instrText xml:space="preserve"> PAGEREF _Toc192596635 \h </w:instrText>
        </w:r>
        <w:r>
          <w:rPr>
            <w:webHidden/>
          </w:rPr>
        </w:r>
        <w:r>
          <w:rPr>
            <w:webHidden/>
          </w:rPr>
          <w:fldChar w:fldCharType="separate"/>
        </w:r>
        <w:r w:rsidR="001F47ED">
          <w:rPr>
            <w:webHidden/>
          </w:rPr>
          <w:t>8</w:t>
        </w:r>
        <w:r>
          <w:rPr>
            <w:webHidden/>
          </w:rPr>
          <w:fldChar w:fldCharType="end"/>
        </w:r>
      </w:hyperlink>
    </w:p>
    <w:p w14:paraId="27582261" w14:textId="072C4FA8"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6" w:history="1">
        <w:r w:rsidRPr="00EC4761">
          <w:rPr>
            <w:rStyle w:val="Hipervnculo"/>
            <w:rFonts w:cs="Arial"/>
            <w:lang w:eastAsia="es-ES"/>
            <w14:scene3d>
              <w14:camera w14:prst="orthographicFront"/>
              <w14:lightRig w14:rig="threePt" w14:dir="t">
                <w14:rot w14:lat="0" w14:lon="0" w14:rev="0"/>
              </w14:lightRig>
            </w14:scene3d>
          </w:rPr>
          <w:t>5.4.3.</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lang w:eastAsia="es-ES"/>
          </w:rPr>
          <w:t>CARACTERÍSTICAS PARTICULARES</w:t>
        </w:r>
        <w:r>
          <w:rPr>
            <w:webHidden/>
          </w:rPr>
          <w:tab/>
        </w:r>
        <w:r>
          <w:rPr>
            <w:webHidden/>
          </w:rPr>
          <w:fldChar w:fldCharType="begin"/>
        </w:r>
        <w:r>
          <w:rPr>
            <w:webHidden/>
          </w:rPr>
          <w:instrText xml:space="preserve"> PAGEREF _Toc192596636 \h </w:instrText>
        </w:r>
        <w:r>
          <w:rPr>
            <w:webHidden/>
          </w:rPr>
        </w:r>
        <w:r>
          <w:rPr>
            <w:webHidden/>
          </w:rPr>
          <w:fldChar w:fldCharType="separate"/>
        </w:r>
        <w:r w:rsidR="001F47ED">
          <w:rPr>
            <w:webHidden/>
          </w:rPr>
          <w:t>9</w:t>
        </w:r>
        <w:r>
          <w:rPr>
            <w:webHidden/>
          </w:rPr>
          <w:fldChar w:fldCharType="end"/>
        </w:r>
      </w:hyperlink>
    </w:p>
    <w:p w14:paraId="7B2BAAB7" w14:textId="617905CD"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7" w:history="1">
        <w:r w:rsidRPr="00EC4761">
          <w:rPr>
            <w:rStyle w:val="Hipervnculo"/>
            <w:rFonts w:cs="Arial"/>
            <w:lang w:eastAsia="es-ES"/>
            <w14:scene3d>
              <w14:camera w14:prst="orthographicFront"/>
              <w14:lightRig w14:rig="threePt" w14:dir="t">
                <w14:rot w14:lat="0" w14:lon="0" w14:rev="0"/>
              </w14:lightRig>
            </w14:scene3d>
          </w:rPr>
          <w:t>5.4.4.</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lang w:eastAsia="es-ES"/>
          </w:rPr>
          <w:t>CARACTERÍSTICAS SOPORTES METÁLICOS DE LOS BANCOS DE BATERIAS</w:t>
        </w:r>
        <w:r>
          <w:rPr>
            <w:webHidden/>
          </w:rPr>
          <w:tab/>
        </w:r>
        <w:r>
          <w:rPr>
            <w:webHidden/>
          </w:rPr>
          <w:fldChar w:fldCharType="begin"/>
        </w:r>
        <w:r>
          <w:rPr>
            <w:webHidden/>
          </w:rPr>
          <w:instrText xml:space="preserve"> PAGEREF _Toc192596637 \h </w:instrText>
        </w:r>
        <w:r>
          <w:rPr>
            <w:webHidden/>
          </w:rPr>
        </w:r>
        <w:r>
          <w:rPr>
            <w:webHidden/>
          </w:rPr>
          <w:fldChar w:fldCharType="separate"/>
        </w:r>
        <w:r w:rsidR="001F47ED">
          <w:rPr>
            <w:webHidden/>
          </w:rPr>
          <w:t>10</w:t>
        </w:r>
        <w:r>
          <w:rPr>
            <w:webHidden/>
          </w:rPr>
          <w:fldChar w:fldCharType="end"/>
        </w:r>
      </w:hyperlink>
    </w:p>
    <w:p w14:paraId="5541399F" w14:textId="0EE9D33E"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8" w:history="1">
        <w:r w:rsidRPr="00EC4761">
          <w:rPr>
            <w:rStyle w:val="Hipervnculo"/>
            <w:rFonts w:cs="Arial"/>
            <w:lang w:eastAsia="es-ES"/>
            <w14:scene3d>
              <w14:camera w14:prst="orthographicFront"/>
              <w14:lightRig w14:rig="threePt" w14:dir="t">
                <w14:rot w14:lat="0" w14:lon="0" w14:rev="0"/>
              </w14:lightRig>
            </w14:scene3d>
          </w:rPr>
          <w:t>5.4.5.</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lang w:eastAsia="es-ES"/>
          </w:rPr>
          <w:t>REQUERIMIENTOS TÉCNICOS GENERALES SUMINISTRO DE CARGADOR DE BATERIAS</w:t>
        </w:r>
        <w:r>
          <w:rPr>
            <w:webHidden/>
          </w:rPr>
          <w:tab/>
        </w:r>
        <w:r>
          <w:rPr>
            <w:webHidden/>
          </w:rPr>
          <w:fldChar w:fldCharType="begin"/>
        </w:r>
        <w:r>
          <w:rPr>
            <w:webHidden/>
          </w:rPr>
          <w:instrText xml:space="preserve"> PAGEREF _Toc192596638 \h </w:instrText>
        </w:r>
        <w:r>
          <w:rPr>
            <w:webHidden/>
          </w:rPr>
        </w:r>
        <w:r>
          <w:rPr>
            <w:webHidden/>
          </w:rPr>
          <w:fldChar w:fldCharType="separate"/>
        </w:r>
        <w:r w:rsidR="001F47ED">
          <w:rPr>
            <w:webHidden/>
          </w:rPr>
          <w:t>11</w:t>
        </w:r>
        <w:r>
          <w:rPr>
            <w:webHidden/>
          </w:rPr>
          <w:fldChar w:fldCharType="end"/>
        </w:r>
      </w:hyperlink>
    </w:p>
    <w:p w14:paraId="424C6E71" w14:textId="7CB95907"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39" w:history="1">
        <w:r w:rsidRPr="00EC4761">
          <w:rPr>
            <w:rStyle w:val="Hipervnculo"/>
            <w:rFonts w:cs="Arial"/>
            <w:bCs/>
            <w:caps/>
            <w:lang w:eastAsia="es-ES"/>
          </w:rPr>
          <w:t>6.</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PRUEBAS</w:t>
        </w:r>
        <w:r>
          <w:rPr>
            <w:webHidden/>
          </w:rPr>
          <w:tab/>
        </w:r>
        <w:r>
          <w:rPr>
            <w:webHidden/>
          </w:rPr>
          <w:fldChar w:fldCharType="begin"/>
        </w:r>
        <w:r>
          <w:rPr>
            <w:webHidden/>
          </w:rPr>
          <w:instrText xml:space="preserve"> PAGEREF _Toc192596639 \h </w:instrText>
        </w:r>
        <w:r>
          <w:rPr>
            <w:webHidden/>
          </w:rPr>
        </w:r>
        <w:r>
          <w:rPr>
            <w:webHidden/>
          </w:rPr>
          <w:fldChar w:fldCharType="separate"/>
        </w:r>
        <w:r w:rsidR="001F47ED">
          <w:rPr>
            <w:webHidden/>
          </w:rPr>
          <w:t>15</w:t>
        </w:r>
        <w:r>
          <w:rPr>
            <w:webHidden/>
          </w:rPr>
          <w:fldChar w:fldCharType="end"/>
        </w:r>
      </w:hyperlink>
    </w:p>
    <w:p w14:paraId="0935AB30" w14:textId="2CD255F8"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0" w:history="1">
        <w:r w:rsidRPr="00EC4761">
          <w:rPr>
            <w:rStyle w:val="Hipervnculo"/>
            <w:rFonts w:cs="Arial"/>
            <w:bCs/>
            <w:caps/>
            <w:lang w:eastAsia="es-ES"/>
          </w:rPr>
          <w:t>6.1.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PRUEBAS EN BANCOS DE BATERIAS</w:t>
        </w:r>
        <w:r>
          <w:rPr>
            <w:webHidden/>
          </w:rPr>
          <w:tab/>
        </w:r>
        <w:r>
          <w:rPr>
            <w:webHidden/>
          </w:rPr>
          <w:fldChar w:fldCharType="begin"/>
        </w:r>
        <w:r>
          <w:rPr>
            <w:webHidden/>
          </w:rPr>
          <w:instrText xml:space="preserve"> PAGEREF _Toc192596640 \h </w:instrText>
        </w:r>
        <w:r>
          <w:rPr>
            <w:webHidden/>
          </w:rPr>
        </w:r>
        <w:r>
          <w:rPr>
            <w:webHidden/>
          </w:rPr>
          <w:fldChar w:fldCharType="separate"/>
        </w:r>
        <w:r w:rsidR="001F47ED">
          <w:rPr>
            <w:webHidden/>
          </w:rPr>
          <w:t>15</w:t>
        </w:r>
        <w:r>
          <w:rPr>
            <w:webHidden/>
          </w:rPr>
          <w:fldChar w:fldCharType="end"/>
        </w:r>
      </w:hyperlink>
    </w:p>
    <w:p w14:paraId="6AF50483" w14:textId="496F27A4"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1" w:history="1">
        <w:r w:rsidRPr="00EC4761">
          <w:rPr>
            <w:rStyle w:val="Hipervnculo"/>
            <w:rFonts w:eastAsiaTheme="majorEastAsia" w:cs="Arial"/>
            <w14:scene3d>
              <w14:camera w14:prst="orthographicFront"/>
              <w14:lightRig w14:rig="threePt" w14:dir="t">
                <w14:rot w14:lat="0" w14:lon="0" w14:rev="0"/>
              </w14:lightRig>
            </w14:scene3d>
          </w:rPr>
          <w:t>6.1.1.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eastAsiaTheme="majorEastAsia" w:cs="Arial"/>
          </w:rPr>
          <w:t>PRUEBAS TIPO</w:t>
        </w:r>
        <w:r>
          <w:rPr>
            <w:webHidden/>
          </w:rPr>
          <w:tab/>
        </w:r>
        <w:r>
          <w:rPr>
            <w:webHidden/>
          </w:rPr>
          <w:fldChar w:fldCharType="begin"/>
        </w:r>
        <w:r>
          <w:rPr>
            <w:webHidden/>
          </w:rPr>
          <w:instrText xml:space="preserve"> PAGEREF _Toc192596641 \h </w:instrText>
        </w:r>
        <w:r>
          <w:rPr>
            <w:webHidden/>
          </w:rPr>
        </w:r>
        <w:r>
          <w:rPr>
            <w:webHidden/>
          </w:rPr>
          <w:fldChar w:fldCharType="separate"/>
        </w:r>
        <w:r w:rsidR="001F47ED">
          <w:rPr>
            <w:webHidden/>
          </w:rPr>
          <w:t>15</w:t>
        </w:r>
        <w:r>
          <w:rPr>
            <w:webHidden/>
          </w:rPr>
          <w:fldChar w:fldCharType="end"/>
        </w:r>
      </w:hyperlink>
    </w:p>
    <w:p w14:paraId="54BAF8A5" w14:textId="55DA5F37"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2" w:history="1">
        <w:r w:rsidRPr="00EC4761">
          <w:rPr>
            <w:rStyle w:val="Hipervnculo"/>
            <w:rFonts w:eastAsiaTheme="majorEastAsia" w:cs="Arial"/>
            <w14:scene3d>
              <w14:camera w14:prst="orthographicFront"/>
              <w14:lightRig w14:rig="threePt" w14:dir="t">
                <w14:rot w14:lat="0" w14:lon="0" w14:rev="0"/>
              </w14:lightRig>
            </w14:scene3d>
          </w:rPr>
          <w:t>6.1.2.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eastAsiaTheme="majorEastAsia" w:cs="Arial"/>
          </w:rPr>
          <w:t>PRUEBAS DE RUTNA</w:t>
        </w:r>
        <w:r>
          <w:rPr>
            <w:webHidden/>
          </w:rPr>
          <w:tab/>
        </w:r>
        <w:r>
          <w:rPr>
            <w:webHidden/>
          </w:rPr>
          <w:fldChar w:fldCharType="begin"/>
        </w:r>
        <w:r>
          <w:rPr>
            <w:webHidden/>
          </w:rPr>
          <w:instrText xml:space="preserve"> PAGEREF _Toc192596642 \h </w:instrText>
        </w:r>
        <w:r>
          <w:rPr>
            <w:webHidden/>
          </w:rPr>
        </w:r>
        <w:r>
          <w:rPr>
            <w:webHidden/>
          </w:rPr>
          <w:fldChar w:fldCharType="separate"/>
        </w:r>
        <w:r w:rsidR="001F47ED">
          <w:rPr>
            <w:webHidden/>
          </w:rPr>
          <w:t>16</w:t>
        </w:r>
        <w:r>
          <w:rPr>
            <w:webHidden/>
          </w:rPr>
          <w:fldChar w:fldCharType="end"/>
        </w:r>
      </w:hyperlink>
    </w:p>
    <w:p w14:paraId="23E1B0E1" w14:textId="17CE19D2"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3" w:history="1">
        <w:r w:rsidRPr="00EC4761">
          <w:rPr>
            <w:rStyle w:val="Hipervnculo"/>
            <w:rFonts w:cs="Arial"/>
            <w:bCs/>
            <w:caps/>
            <w:lang w:eastAsia="es-ES"/>
          </w:rPr>
          <w:t>6.2.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PRUEBAS EN CARGADORES DE BATERIAS</w:t>
        </w:r>
        <w:r>
          <w:rPr>
            <w:webHidden/>
          </w:rPr>
          <w:tab/>
        </w:r>
        <w:r>
          <w:rPr>
            <w:webHidden/>
          </w:rPr>
          <w:fldChar w:fldCharType="begin"/>
        </w:r>
        <w:r>
          <w:rPr>
            <w:webHidden/>
          </w:rPr>
          <w:instrText xml:space="preserve"> PAGEREF _Toc192596643 \h </w:instrText>
        </w:r>
        <w:r>
          <w:rPr>
            <w:webHidden/>
          </w:rPr>
        </w:r>
        <w:r>
          <w:rPr>
            <w:webHidden/>
          </w:rPr>
          <w:fldChar w:fldCharType="separate"/>
        </w:r>
        <w:r w:rsidR="001F47ED">
          <w:rPr>
            <w:webHidden/>
          </w:rPr>
          <w:t>16</w:t>
        </w:r>
        <w:r>
          <w:rPr>
            <w:webHidden/>
          </w:rPr>
          <w:fldChar w:fldCharType="end"/>
        </w:r>
      </w:hyperlink>
    </w:p>
    <w:p w14:paraId="244B6089" w14:textId="0C7C073C"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4" w:history="1">
        <w:r w:rsidRPr="00EC4761">
          <w:rPr>
            <w:rStyle w:val="Hipervnculo"/>
            <w:rFonts w:eastAsiaTheme="majorEastAsia" w:cs="Arial"/>
            <w14:scene3d>
              <w14:camera w14:prst="orthographicFront"/>
              <w14:lightRig w14:rig="threePt" w14:dir="t">
                <w14:rot w14:lat="0" w14:lon="0" w14:rev="0"/>
              </w14:lightRig>
            </w14:scene3d>
          </w:rPr>
          <w:t>6.2.1.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eastAsiaTheme="majorEastAsia" w:cs="Arial"/>
          </w:rPr>
          <w:t>PRUEBAS TIPO</w:t>
        </w:r>
        <w:r>
          <w:rPr>
            <w:webHidden/>
          </w:rPr>
          <w:tab/>
        </w:r>
        <w:r>
          <w:rPr>
            <w:webHidden/>
          </w:rPr>
          <w:fldChar w:fldCharType="begin"/>
        </w:r>
        <w:r>
          <w:rPr>
            <w:webHidden/>
          </w:rPr>
          <w:instrText xml:space="preserve"> PAGEREF _Toc192596644 \h </w:instrText>
        </w:r>
        <w:r>
          <w:rPr>
            <w:webHidden/>
          </w:rPr>
        </w:r>
        <w:r>
          <w:rPr>
            <w:webHidden/>
          </w:rPr>
          <w:fldChar w:fldCharType="separate"/>
        </w:r>
        <w:r w:rsidR="001F47ED">
          <w:rPr>
            <w:webHidden/>
          </w:rPr>
          <w:t>17</w:t>
        </w:r>
        <w:r>
          <w:rPr>
            <w:webHidden/>
          </w:rPr>
          <w:fldChar w:fldCharType="end"/>
        </w:r>
      </w:hyperlink>
    </w:p>
    <w:p w14:paraId="7AC33578" w14:textId="441580B8" w:rsidR="00C95B5E" w:rsidRDefault="00C95B5E">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5" w:history="1">
        <w:r w:rsidRPr="00EC4761">
          <w:rPr>
            <w:rStyle w:val="Hipervnculo"/>
            <w:rFonts w:eastAsiaTheme="majorEastAsia" w:cs="Arial"/>
            <w14:scene3d>
              <w14:camera w14:prst="orthographicFront"/>
              <w14:lightRig w14:rig="threePt" w14:dir="t">
                <w14:rot w14:lat="0" w14:lon="0" w14:rev="0"/>
              </w14:lightRig>
            </w14:scene3d>
          </w:rPr>
          <w:t>6.2.2.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eastAsiaTheme="majorEastAsia" w:cs="Arial"/>
          </w:rPr>
          <w:t>PRUEBAS DE RUTINA</w:t>
        </w:r>
        <w:r>
          <w:rPr>
            <w:webHidden/>
          </w:rPr>
          <w:tab/>
        </w:r>
        <w:r>
          <w:rPr>
            <w:webHidden/>
          </w:rPr>
          <w:fldChar w:fldCharType="begin"/>
        </w:r>
        <w:r>
          <w:rPr>
            <w:webHidden/>
          </w:rPr>
          <w:instrText xml:space="preserve"> PAGEREF _Toc192596645 \h </w:instrText>
        </w:r>
        <w:r>
          <w:rPr>
            <w:webHidden/>
          </w:rPr>
        </w:r>
        <w:r>
          <w:rPr>
            <w:webHidden/>
          </w:rPr>
          <w:fldChar w:fldCharType="separate"/>
        </w:r>
        <w:r w:rsidR="001F47ED">
          <w:rPr>
            <w:webHidden/>
          </w:rPr>
          <w:t>17</w:t>
        </w:r>
        <w:r>
          <w:rPr>
            <w:webHidden/>
          </w:rPr>
          <w:fldChar w:fldCharType="end"/>
        </w:r>
      </w:hyperlink>
    </w:p>
    <w:p w14:paraId="2DE7244C" w14:textId="4DAD0255"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6" w:history="1">
        <w:r w:rsidRPr="00EC4761">
          <w:rPr>
            <w:rStyle w:val="Hipervnculo"/>
            <w:rFonts w:cs="Arial"/>
            <w:bCs/>
            <w:caps/>
            <w:lang w:eastAsia="es-ES"/>
          </w:rPr>
          <w:t>7.</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INFORMACIÓN A ENTREGAR POR EL FABRICANTE</w:t>
        </w:r>
        <w:r>
          <w:rPr>
            <w:webHidden/>
          </w:rPr>
          <w:tab/>
        </w:r>
        <w:r>
          <w:rPr>
            <w:webHidden/>
          </w:rPr>
          <w:fldChar w:fldCharType="begin"/>
        </w:r>
        <w:r>
          <w:rPr>
            <w:webHidden/>
          </w:rPr>
          <w:instrText xml:space="preserve"> PAGEREF _Toc192596646 \h </w:instrText>
        </w:r>
        <w:r>
          <w:rPr>
            <w:webHidden/>
          </w:rPr>
        </w:r>
        <w:r>
          <w:rPr>
            <w:webHidden/>
          </w:rPr>
          <w:fldChar w:fldCharType="separate"/>
        </w:r>
        <w:r w:rsidR="001F47ED">
          <w:rPr>
            <w:webHidden/>
          </w:rPr>
          <w:t>17</w:t>
        </w:r>
        <w:r>
          <w:rPr>
            <w:webHidden/>
          </w:rPr>
          <w:fldChar w:fldCharType="end"/>
        </w:r>
      </w:hyperlink>
    </w:p>
    <w:p w14:paraId="17683A13" w14:textId="747E7AB8"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7" w:history="1">
        <w:r w:rsidRPr="00EC4761">
          <w:rPr>
            <w:rStyle w:val="Hipervnculo"/>
            <w:rFonts w:cs="Arial"/>
            <w:bCs/>
            <w:caps/>
            <w:lang w:eastAsia="es-ES"/>
          </w:rPr>
          <w:t>7.1.</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Documentación técnica</w:t>
        </w:r>
        <w:r>
          <w:rPr>
            <w:webHidden/>
          </w:rPr>
          <w:tab/>
        </w:r>
        <w:r>
          <w:rPr>
            <w:webHidden/>
          </w:rPr>
          <w:fldChar w:fldCharType="begin"/>
        </w:r>
        <w:r>
          <w:rPr>
            <w:webHidden/>
          </w:rPr>
          <w:instrText xml:space="preserve"> PAGEREF _Toc192596647 \h </w:instrText>
        </w:r>
        <w:r>
          <w:rPr>
            <w:webHidden/>
          </w:rPr>
        </w:r>
        <w:r>
          <w:rPr>
            <w:webHidden/>
          </w:rPr>
          <w:fldChar w:fldCharType="separate"/>
        </w:r>
        <w:r w:rsidR="001F47ED">
          <w:rPr>
            <w:webHidden/>
          </w:rPr>
          <w:t>17</w:t>
        </w:r>
        <w:r>
          <w:rPr>
            <w:webHidden/>
          </w:rPr>
          <w:fldChar w:fldCharType="end"/>
        </w:r>
      </w:hyperlink>
    </w:p>
    <w:p w14:paraId="1488A2CD" w14:textId="5CD29113" w:rsidR="00C95B5E" w:rsidRDefault="00C95B5E">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8" w:history="1">
        <w:r w:rsidRPr="00EC4761">
          <w:rPr>
            <w:rStyle w:val="Hipervnculo"/>
            <w:rFonts w:cs="Arial"/>
            <w:bCs/>
            <w:caps/>
            <w:lang w:eastAsia="es-ES"/>
          </w:rPr>
          <w:t>7.2.</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Documentación técnica que debe facilitar el fabricante después de las pruebas en fábrica:</w:t>
        </w:r>
        <w:r>
          <w:rPr>
            <w:webHidden/>
          </w:rPr>
          <w:tab/>
        </w:r>
        <w:r>
          <w:rPr>
            <w:webHidden/>
          </w:rPr>
          <w:fldChar w:fldCharType="begin"/>
        </w:r>
        <w:r>
          <w:rPr>
            <w:webHidden/>
          </w:rPr>
          <w:instrText xml:space="preserve"> PAGEREF _Toc192596648 \h </w:instrText>
        </w:r>
        <w:r>
          <w:rPr>
            <w:webHidden/>
          </w:rPr>
        </w:r>
        <w:r>
          <w:rPr>
            <w:webHidden/>
          </w:rPr>
          <w:fldChar w:fldCharType="separate"/>
        </w:r>
        <w:r w:rsidR="001F47ED">
          <w:rPr>
            <w:webHidden/>
          </w:rPr>
          <w:t>19</w:t>
        </w:r>
        <w:r>
          <w:rPr>
            <w:webHidden/>
          </w:rPr>
          <w:fldChar w:fldCharType="end"/>
        </w:r>
      </w:hyperlink>
    </w:p>
    <w:p w14:paraId="58DA5947" w14:textId="4AC660E4"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49" w:history="1">
        <w:r w:rsidRPr="00EC4761">
          <w:rPr>
            <w:rStyle w:val="Hipervnculo"/>
            <w:rFonts w:cs="Arial"/>
            <w:bCs/>
            <w:caps/>
            <w:lang w:eastAsia="es-ES"/>
          </w:rPr>
          <w:t>8.</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REQUERIMIENTOS DE CALIDAD</w:t>
        </w:r>
        <w:r>
          <w:rPr>
            <w:webHidden/>
          </w:rPr>
          <w:tab/>
        </w:r>
        <w:r>
          <w:rPr>
            <w:webHidden/>
          </w:rPr>
          <w:fldChar w:fldCharType="begin"/>
        </w:r>
        <w:r>
          <w:rPr>
            <w:webHidden/>
          </w:rPr>
          <w:instrText xml:space="preserve"> PAGEREF _Toc192596649 \h </w:instrText>
        </w:r>
        <w:r>
          <w:rPr>
            <w:webHidden/>
          </w:rPr>
        </w:r>
        <w:r>
          <w:rPr>
            <w:webHidden/>
          </w:rPr>
          <w:fldChar w:fldCharType="separate"/>
        </w:r>
        <w:r w:rsidR="001F47ED">
          <w:rPr>
            <w:webHidden/>
          </w:rPr>
          <w:t>19</w:t>
        </w:r>
        <w:r>
          <w:rPr>
            <w:webHidden/>
          </w:rPr>
          <w:fldChar w:fldCharType="end"/>
        </w:r>
      </w:hyperlink>
    </w:p>
    <w:p w14:paraId="4B9FEB95" w14:textId="427C8E63" w:rsidR="00C95B5E" w:rsidRDefault="00C95B5E">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596650" w:history="1">
        <w:r w:rsidRPr="00EC4761">
          <w:rPr>
            <w:rStyle w:val="Hipervnculo"/>
            <w:rFonts w:cs="Arial"/>
            <w:bCs/>
            <w:caps/>
            <w:lang w:eastAsia="es-ES"/>
          </w:rPr>
          <w:t>9.</w:t>
        </w:r>
        <w:r>
          <w:rPr>
            <w:rFonts w:asciiTheme="minorHAnsi" w:eastAsiaTheme="minorEastAsia" w:hAnsiTheme="minorHAnsi" w:cstheme="minorBidi"/>
            <w:b w:val="0"/>
            <w:kern w:val="2"/>
            <w:sz w:val="24"/>
            <w:szCs w:val="24"/>
            <w:lang w:val="es-CO" w:eastAsia="es-CO"/>
            <w14:ligatures w14:val="standardContextual"/>
          </w:rPr>
          <w:tab/>
        </w:r>
        <w:r w:rsidRPr="00EC4761">
          <w:rPr>
            <w:rStyle w:val="Hipervnculo"/>
            <w:rFonts w:cs="Arial"/>
            <w:bCs/>
            <w:caps/>
            <w:lang w:eastAsia="es-ES"/>
          </w:rPr>
          <w:t>AUTORIZACIÓN DE EXPEDICIÓN</w:t>
        </w:r>
        <w:r>
          <w:rPr>
            <w:webHidden/>
          </w:rPr>
          <w:tab/>
        </w:r>
        <w:r>
          <w:rPr>
            <w:webHidden/>
          </w:rPr>
          <w:fldChar w:fldCharType="begin"/>
        </w:r>
        <w:r>
          <w:rPr>
            <w:webHidden/>
          </w:rPr>
          <w:instrText xml:space="preserve"> PAGEREF _Toc192596650 \h </w:instrText>
        </w:r>
        <w:r>
          <w:rPr>
            <w:webHidden/>
          </w:rPr>
        </w:r>
        <w:r>
          <w:rPr>
            <w:webHidden/>
          </w:rPr>
          <w:fldChar w:fldCharType="separate"/>
        </w:r>
        <w:r w:rsidR="001F47ED">
          <w:rPr>
            <w:webHidden/>
          </w:rPr>
          <w:t>19</w:t>
        </w:r>
        <w:r>
          <w:rPr>
            <w:webHidden/>
          </w:rPr>
          <w:fldChar w:fldCharType="end"/>
        </w:r>
      </w:hyperlink>
    </w:p>
    <w:p w14:paraId="6D75612E" w14:textId="511D9775" w:rsidR="007F120B" w:rsidRPr="00970D05" w:rsidRDefault="00221450" w:rsidP="00221450">
      <w:pPr>
        <w:tabs>
          <w:tab w:val="clear" w:pos="357"/>
          <w:tab w:val="clear" w:pos="1440"/>
          <w:tab w:val="clear" w:pos="1922"/>
          <w:tab w:val="clear" w:pos="2398"/>
        </w:tabs>
        <w:spacing w:after="160" w:line="259" w:lineRule="auto"/>
        <w:ind w:left="709" w:hanging="709"/>
        <w:jc w:val="center"/>
        <w:rPr>
          <w:rFonts w:ascii="Arial" w:hAnsi="Arial" w:cs="Arial"/>
          <w:b w:val="0"/>
        </w:rPr>
      </w:pPr>
      <w:r w:rsidRPr="00970D05">
        <w:rPr>
          <w:rFonts w:ascii="Arial" w:hAnsi="Arial" w:cs="Arial"/>
          <w:b w:val="0"/>
          <w:noProof/>
        </w:rPr>
        <w:fldChar w:fldCharType="end"/>
      </w:r>
    </w:p>
    <w:p w14:paraId="2A89A586" w14:textId="7F2428E5" w:rsidR="003F53B1" w:rsidRPr="00970D05" w:rsidRDefault="00791ABD" w:rsidP="00073479">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cs="Arial"/>
        </w:rPr>
      </w:pPr>
      <w:r w:rsidRPr="00970D05">
        <w:rPr>
          <w:rFonts w:cs="Arial"/>
        </w:rPr>
        <w:br w:type="page"/>
      </w:r>
      <w:bookmarkStart w:id="0" w:name="_Toc11227786"/>
      <w:bookmarkStart w:id="1" w:name="_Toc192596624"/>
      <w:r w:rsidRPr="00970D05">
        <w:rPr>
          <w:rFonts w:eastAsia="Times New Roman" w:cs="Arial"/>
          <w:bCs/>
          <w:caps/>
          <w:sz w:val="22"/>
          <w:lang w:eastAsia="es-ES"/>
        </w:rPr>
        <w:lastRenderedPageBreak/>
        <w:t>INTRODUCCIÓN</w:t>
      </w:r>
      <w:bookmarkEnd w:id="0"/>
      <w:bookmarkEnd w:id="1"/>
    </w:p>
    <w:p w14:paraId="6CDDB5D4" w14:textId="77777777" w:rsidR="00B74402" w:rsidRPr="00B74402" w:rsidRDefault="00B74402" w:rsidP="00B74402">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bookmarkStart w:id="2" w:name="_Hlk187392712"/>
      <w:bookmarkStart w:id="3" w:name="_Toc112245280"/>
      <w:bookmarkStart w:id="4" w:name="_Toc11227787"/>
      <w:r w:rsidRPr="00B74402">
        <w:rPr>
          <w:rFonts w:ascii="Arial" w:hAnsi="Arial" w:cs="Arial"/>
          <w:b w:val="0"/>
          <w:sz w:val="22"/>
          <w:szCs w:val="24"/>
          <w:lang w:eastAsia="es-ES"/>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10957763" w14:textId="77777777" w:rsidR="00B74402" w:rsidRPr="00B74402" w:rsidRDefault="00B74402" w:rsidP="00B74402">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B74402">
        <w:rPr>
          <w:rFonts w:ascii="Arial" w:hAnsi="Arial" w:cs="Arial"/>
          <w:b w:val="0"/>
          <w:sz w:val="22"/>
          <w:szCs w:val="24"/>
          <w:lang w:eastAsia="es-ES"/>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044EBE89" w14:textId="09EC5052" w:rsidR="001164B3" w:rsidRPr="00970D05" w:rsidRDefault="001164B3" w:rsidP="00073479">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5" w:name="_Toc192596625"/>
      <w:bookmarkEnd w:id="2"/>
      <w:r w:rsidRPr="00970D05">
        <w:rPr>
          <w:rFonts w:eastAsia="Times New Roman" w:cs="Arial"/>
          <w:bCs/>
          <w:caps/>
          <w:sz w:val="22"/>
          <w:lang w:eastAsia="es-ES"/>
        </w:rPr>
        <w:t>OBJETO</w:t>
      </w:r>
      <w:bookmarkEnd w:id="3"/>
      <w:r w:rsidR="00073479" w:rsidRPr="00970D05">
        <w:rPr>
          <w:rFonts w:eastAsia="Times New Roman" w:cs="Arial"/>
          <w:bCs/>
          <w:caps/>
          <w:sz w:val="22"/>
          <w:lang w:eastAsia="es-ES"/>
        </w:rPr>
        <w:t xml:space="preserve"> y ALCANCE</w:t>
      </w:r>
      <w:bookmarkEnd w:id="5"/>
      <w:r w:rsidR="00073479" w:rsidRPr="00970D05">
        <w:rPr>
          <w:rFonts w:eastAsia="Times New Roman" w:cs="Arial"/>
          <w:bCs/>
          <w:caps/>
          <w:sz w:val="22"/>
          <w:lang w:eastAsia="es-ES"/>
        </w:rPr>
        <w:t xml:space="preserve"> </w:t>
      </w:r>
    </w:p>
    <w:p w14:paraId="10B80FAF" w14:textId="73212D77" w:rsidR="00CF3C7C" w:rsidRPr="00970D05" w:rsidRDefault="00CF3C7C" w:rsidP="00CF3C7C">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 presente Especificación Técnica General, en adelante EETT, tiene por objeto definir las condiciones generales para el suministro de los cargadores y bancos de baterías para instalaciones de ENGIE. Esta especificación considera el diseño, fabricación, pruebas en fábrica y transporte para los equipos.</w:t>
      </w:r>
    </w:p>
    <w:p w14:paraId="27522B84" w14:textId="77777777" w:rsidR="00294BB8" w:rsidRPr="00970D05" w:rsidRDefault="00294BB8" w:rsidP="00CF3C7C">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valores señalados en esta especificación son requisitos mínimos que deberán cumplir el proveedor para el suministro. De existir discrepancia con esta especificación se deberá indicar en la hoja de discrepancia, de no hacerlo se entenderá que hay pleno acuerdo con este documento y por lo tanto se exigirá su total cumplimiento.</w:t>
      </w:r>
    </w:p>
    <w:p w14:paraId="732B55CA" w14:textId="0DB1B53C" w:rsidR="0006503B" w:rsidRDefault="00294BB8" w:rsidP="00CF3C7C">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suministro debe incluir los repuestos y herramientas especiales necesarias para los tableros de distribución, un completo juego de planos, diagramas, manuales de servicio e información técnica y el periodo de garantía señalado en de esta especificación.</w:t>
      </w:r>
    </w:p>
    <w:p w14:paraId="3C4ABEE6" w14:textId="77777777" w:rsidR="00B74402" w:rsidRPr="00B74402" w:rsidRDefault="00B74402" w:rsidP="00B74402">
      <w:pPr>
        <w:pStyle w:val="Ttulo2"/>
        <w:keepLines w:val="0"/>
        <w:numPr>
          <w:ilvl w:val="1"/>
          <w:numId w:val="1"/>
        </w:numPr>
        <w:spacing w:before="60" w:after="60" w:line="240" w:lineRule="auto"/>
        <w:ind w:left="578" w:right="142" w:hanging="578"/>
        <w:rPr>
          <w:rFonts w:eastAsia="Times New Roman" w:cs="Arial"/>
          <w:bCs/>
          <w:caps/>
          <w:sz w:val="22"/>
          <w:lang w:eastAsia="es-ES"/>
        </w:rPr>
      </w:pPr>
      <w:bookmarkStart w:id="6" w:name="_Toc189122143"/>
      <w:bookmarkStart w:id="7" w:name="_Toc189142793"/>
      <w:bookmarkStart w:id="8" w:name="_Hlk189059073"/>
      <w:bookmarkStart w:id="9" w:name="_Toc192596626"/>
      <w:r w:rsidRPr="00B74402">
        <w:rPr>
          <w:rFonts w:eastAsia="Times New Roman" w:cs="Arial"/>
          <w:bCs/>
          <w:caps/>
          <w:sz w:val="22"/>
          <w:lang w:eastAsia="es-ES"/>
        </w:rPr>
        <w:t>desviaciones</w:t>
      </w:r>
      <w:bookmarkEnd w:id="6"/>
      <w:bookmarkEnd w:id="7"/>
      <w:bookmarkEnd w:id="9"/>
    </w:p>
    <w:p w14:paraId="1A8A4F9B" w14:textId="77777777" w:rsidR="00B74402" w:rsidRPr="00B74402" w:rsidRDefault="00B74402" w:rsidP="00B74402">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B74402">
        <w:rPr>
          <w:rFonts w:ascii="Arial" w:hAnsi="Arial" w:cs="Arial"/>
          <w:b w:val="0"/>
          <w:sz w:val="22"/>
          <w:szCs w:val="24"/>
          <w:lang w:eastAsia="es-ES"/>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471C9CD0" w14:textId="77777777" w:rsidR="00B74402" w:rsidRPr="00B74402" w:rsidRDefault="00B74402" w:rsidP="00B74402">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B74402">
        <w:rPr>
          <w:rFonts w:ascii="Arial" w:hAnsi="Arial" w:cs="Arial"/>
          <w:b w:val="0"/>
          <w:sz w:val="22"/>
          <w:szCs w:val="24"/>
          <w:lang w:eastAsia="es-ES"/>
        </w:rPr>
        <w:t>Si nada se indica, se dará por entendido un completo acuerdo con esta especificación, sobre cuyas bases se exigirá un total cumplimiento.</w:t>
      </w:r>
      <w:bookmarkEnd w:id="8"/>
    </w:p>
    <w:p w14:paraId="75B3C57F" w14:textId="52F7ED10" w:rsidR="001164B3" w:rsidRPr="00970D05" w:rsidRDefault="001164B3" w:rsidP="00374F93">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10" w:name="_Toc112245282"/>
      <w:bookmarkStart w:id="11" w:name="_Toc192596627"/>
      <w:r w:rsidRPr="00970D05">
        <w:rPr>
          <w:rFonts w:eastAsia="Times New Roman" w:cs="Arial"/>
          <w:bCs/>
          <w:caps/>
          <w:sz w:val="22"/>
          <w:lang w:eastAsia="es-ES"/>
        </w:rPr>
        <w:t>NORMAS</w:t>
      </w:r>
      <w:bookmarkEnd w:id="10"/>
      <w:r w:rsidR="00B74402">
        <w:rPr>
          <w:rFonts w:eastAsia="Times New Roman" w:cs="Arial"/>
          <w:bCs/>
          <w:caps/>
          <w:sz w:val="22"/>
          <w:lang w:eastAsia="es-ES"/>
        </w:rPr>
        <w:t xml:space="preserve"> Y </w:t>
      </w:r>
      <w:r w:rsidR="00B74402" w:rsidRPr="00970D05">
        <w:rPr>
          <w:rFonts w:eastAsia="Times New Roman" w:cs="Arial"/>
          <w:bCs/>
          <w:caps/>
          <w:sz w:val="22"/>
          <w:lang w:eastAsia="es-ES"/>
        </w:rPr>
        <w:t>CÓDIGOS</w:t>
      </w:r>
      <w:bookmarkEnd w:id="11"/>
      <w:r w:rsidR="00B74402" w:rsidRPr="00970D05">
        <w:rPr>
          <w:rFonts w:eastAsia="Times New Roman" w:cs="Arial"/>
          <w:bCs/>
          <w:caps/>
          <w:sz w:val="22"/>
          <w:lang w:eastAsia="es-ES"/>
        </w:rPr>
        <w:t xml:space="preserve"> </w:t>
      </w:r>
    </w:p>
    <w:p w14:paraId="0CAC8842" w14:textId="59E72D0E" w:rsidR="001164B3" w:rsidRDefault="001164B3" w:rsidP="00374F93">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Todos los cálculos realizados en la presente memoria están de acuerdo con las exigencias de la última edición de los códigos, normas y/o reglamentos emitidos por las instituciones que se indican a continuación:</w:t>
      </w:r>
    </w:p>
    <w:p w14:paraId="338153B3" w14:textId="1A1E8052" w:rsidR="003C0561" w:rsidRPr="003C0561" w:rsidRDefault="003C0561" w:rsidP="003C0561">
      <w:pPr>
        <w:pStyle w:val="Parrafolistavieta"/>
        <w:keepLines/>
        <w:numPr>
          <w:ilvl w:val="0"/>
          <w:numId w:val="3"/>
        </w:numPr>
        <w:ind w:left="924" w:hanging="357"/>
        <w:rPr>
          <w:rFonts w:ascii="Arial" w:hAnsi="Arial"/>
          <w:szCs w:val="24"/>
          <w:lang w:eastAsia="es-ES"/>
        </w:rPr>
      </w:pPr>
      <w:r w:rsidRPr="003C0561">
        <w:rPr>
          <w:rFonts w:ascii="Arial" w:hAnsi="Arial"/>
          <w:szCs w:val="24"/>
          <w:lang w:eastAsia="es-ES"/>
        </w:rPr>
        <w:t>SEC</w:t>
      </w:r>
      <w:r>
        <w:rPr>
          <w:rFonts w:ascii="Arial" w:hAnsi="Arial"/>
          <w:szCs w:val="24"/>
          <w:lang w:eastAsia="es-ES"/>
        </w:rPr>
        <w:t xml:space="preserve">: </w:t>
      </w:r>
      <w:r w:rsidRPr="003C0561">
        <w:rPr>
          <w:rFonts w:ascii="Arial" w:hAnsi="Arial"/>
          <w:szCs w:val="24"/>
          <w:lang w:eastAsia="es-ES"/>
        </w:rPr>
        <w:t>Pliegos técnicos normativos RPTD y RIC.</w:t>
      </w:r>
    </w:p>
    <w:p w14:paraId="0374D718" w14:textId="702B8E0F" w:rsidR="003C0561" w:rsidRPr="003C0561" w:rsidRDefault="003C0561" w:rsidP="003C0561">
      <w:pPr>
        <w:pStyle w:val="Parrafolistavieta"/>
        <w:keepLines/>
        <w:numPr>
          <w:ilvl w:val="0"/>
          <w:numId w:val="3"/>
        </w:numPr>
        <w:ind w:left="924" w:hanging="357"/>
        <w:rPr>
          <w:rFonts w:ascii="Arial" w:hAnsi="Arial"/>
          <w:szCs w:val="24"/>
          <w:lang w:eastAsia="es-ES"/>
        </w:rPr>
      </w:pPr>
      <w:r w:rsidRPr="003C0561">
        <w:rPr>
          <w:rFonts w:ascii="Arial" w:hAnsi="Arial"/>
          <w:szCs w:val="24"/>
          <w:lang w:eastAsia="es-ES"/>
        </w:rPr>
        <w:t>ETG-A.1.01</w:t>
      </w:r>
      <w:r>
        <w:rPr>
          <w:rFonts w:ascii="Arial" w:hAnsi="Arial"/>
          <w:szCs w:val="24"/>
          <w:lang w:eastAsia="es-ES"/>
        </w:rPr>
        <w:t xml:space="preserve">: </w:t>
      </w:r>
      <w:r w:rsidRPr="003C0561">
        <w:rPr>
          <w:rFonts w:ascii="Arial" w:hAnsi="Arial"/>
          <w:szCs w:val="24"/>
          <w:lang w:eastAsia="es-ES"/>
        </w:rPr>
        <w:t>Criterio de Diseño Eléctrico de Subestaciones</w:t>
      </w:r>
    </w:p>
    <w:p w14:paraId="346C57C3" w14:textId="19731C34" w:rsidR="003C0561" w:rsidRPr="003C0561" w:rsidRDefault="003C0561" w:rsidP="003C0561">
      <w:pPr>
        <w:pStyle w:val="Parrafolistavieta"/>
        <w:keepLines/>
        <w:numPr>
          <w:ilvl w:val="0"/>
          <w:numId w:val="3"/>
        </w:numPr>
        <w:ind w:left="924" w:hanging="357"/>
        <w:rPr>
          <w:rFonts w:ascii="Arial" w:hAnsi="Arial"/>
          <w:szCs w:val="24"/>
          <w:lang w:eastAsia="es-ES"/>
        </w:rPr>
      </w:pPr>
      <w:r w:rsidRPr="003C0561">
        <w:rPr>
          <w:rFonts w:ascii="Arial" w:hAnsi="Arial"/>
          <w:szCs w:val="24"/>
          <w:lang w:eastAsia="es-ES"/>
        </w:rPr>
        <w:t>ETG-B.1.10</w:t>
      </w:r>
      <w:r>
        <w:rPr>
          <w:rFonts w:ascii="Arial" w:hAnsi="Arial"/>
          <w:szCs w:val="24"/>
          <w:lang w:eastAsia="es-ES"/>
        </w:rPr>
        <w:t xml:space="preserve">: </w:t>
      </w:r>
      <w:r w:rsidRPr="003C0561">
        <w:rPr>
          <w:rFonts w:ascii="Arial" w:hAnsi="Arial"/>
          <w:szCs w:val="24"/>
          <w:lang w:eastAsia="es-ES"/>
        </w:rPr>
        <w:t>Condiciones Generales para el Suministro de Bancos de Baterías de Plomo-Acido</w:t>
      </w:r>
      <w:r>
        <w:rPr>
          <w:rFonts w:ascii="Arial" w:hAnsi="Arial"/>
          <w:szCs w:val="24"/>
          <w:lang w:eastAsia="es-ES"/>
        </w:rPr>
        <w:t>.</w:t>
      </w:r>
    </w:p>
    <w:p w14:paraId="3B6F957A" w14:textId="1026FF0E" w:rsidR="003C0561" w:rsidRPr="003C0561" w:rsidRDefault="003C0561" w:rsidP="003C0561">
      <w:pPr>
        <w:pStyle w:val="Parrafolistavieta"/>
        <w:keepLines/>
        <w:numPr>
          <w:ilvl w:val="0"/>
          <w:numId w:val="3"/>
        </w:numPr>
        <w:ind w:left="924" w:hanging="357"/>
        <w:rPr>
          <w:rFonts w:ascii="Arial" w:hAnsi="Arial"/>
          <w:szCs w:val="24"/>
          <w:lang w:eastAsia="es-ES"/>
        </w:rPr>
      </w:pPr>
      <w:r w:rsidRPr="003C0561">
        <w:rPr>
          <w:rFonts w:ascii="Arial" w:hAnsi="Arial"/>
          <w:szCs w:val="24"/>
          <w:lang w:eastAsia="es-ES"/>
        </w:rPr>
        <w:t>NCh2781:2003</w:t>
      </w:r>
      <w:r>
        <w:rPr>
          <w:rFonts w:ascii="Arial" w:hAnsi="Arial"/>
          <w:szCs w:val="24"/>
          <w:lang w:eastAsia="es-ES"/>
        </w:rPr>
        <w:t xml:space="preserve">: </w:t>
      </w:r>
      <w:r w:rsidRPr="003C0561">
        <w:rPr>
          <w:rFonts w:ascii="Arial" w:hAnsi="Arial"/>
          <w:szCs w:val="24"/>
          <w:lang w:eastAsia="es-ES"/>
        </w:rPr>
        <w:t>Electricidad - Conductores eléctricos - Requisitos y ensayos para cables multipolares de control.</w:t>
      </w:r>
    </w:p>
    <w:p w14:paraId="42C647A8" w14:textId="7F957678" w:rsidR="003C0561" w:rsidRPr="003C0561" w:rsidRDefault="003C0561" w:rsidP="003C0561">
      <w:pPr>
        <w:pStyle w:val="Parrafolistavieta"/>
        <w:keepLines/>
        <w:numPr>
          <w:ilvl w:val="0"/>
          <w:numId w:val="3"/>
        </w:numPr>
        <w:ind w:left="924" w:hanging="357"/>
        <w:rPr>
          <w:rFonts w:ascii="Arial" w:hAnsi="Arial"/>
          <w:szCs w:val="24"/>
          <w:lang w:eastAsia="es-ES"/>
        </w:rPr>
      </w:pPr>
      <w:r w:rsidRPr="003C0561">
        <w:rPr>
          <w:rFonts w:ascii="Arial" w:hAnsi="Arial"/>
          <w:szCs w:val="24"/>
          <w:lang w:eastAsia="es-ES"/>
        </w:rPr>
        <w:t>CEN</w:t>
      </w:r>
      <w:r>
        <w:rPr>
          <w:rFonts w:ascii="Arial" w:hAnsi="Arial"/>
          <w:szCs w:val="24"/>
          <w:lang w:eastAsia="es-ES"/>
        </w:rPr>
        <w:t xml:space="preserve">: </w:t>
      </w:r>
      <w:r w:rsidRPr="003C0561">
        <w:rPr>
          <w:rFonts w:ascii="Arial" w:hAnsi="Arial"/>
          <w:szCs w:val="24"/>
          <w:lang w:eastAsia="es-ES"/>
        </w:rPr>
        <w:t xml:space="preserve">Guía Técnica de Aplicación para la Planificación, Diseño y Diagnóstico de los Sistemas de Servicios Auxiliares, Coordinador Eléctrico Nacional. </w:t>
      </w:r>
    </w:p>
    <w:p w14:paraId="4BB7C5CE" w14:textId="6761AA56" w:rsidR="003C0561" w:rsidRPr="003C0561" w:rsidRDefault="003C0561" w:rsidP="003C0561">
      <w:pPr>
        <w:pStyle w:val="Parrafolistavieta"/>
        <w:keepLines/>
        <w:numPr>
          <w:ilvl w:val="0"/>
          <w:numId w:val="3"/>
        </w:numPr>
        <w:ind w:left="924" w:hanging="357"/>
        <w:rPr>
          <w:rFonts w:ascii="Arial" w:hAnsi="Arial"/>
          <w:szCs w:val="24"/>
          <w:lang w:eastAsia="es-ES"/>
        </w:rPr>
      </w:pPr>
      <w:r w:rsidRPr="00DA6AF6">
        <w:rPr>
          <w:rFonts w:ascii="Arial" w:hAnsi="Arial"/>
          <w:szCs w:val="24"/>
          <w:lang w:val="en-GB" w:eastAsia="es-ES"/>
        </w:rPr>
        <w:t xml:space="preserve">BS 6290 – 1: Lead–acid stationary cells and batteries. </w:t>
      </w:r>
      <w:proofErr w:type="spellStart"/>
      <w:r w:rsidRPr="003C0561">
        <w:rPr>
          <w:rFonts w:ascii="Arial" w:hAnsi="Arial"/>
          <w:szCs w:val="24"/>
          <w:lang w:eastAsia="es-ES"/>
        </w:rPr>
        <w:t>Specification</w:t>
      </w:r>
      <w:proofErr w:type="spellEnd"/>
      <w:r w:rsidRPr="003C0561">
        <w:rPr>
          <w:rFonts w:ascii="Arial" w:hAnsi="Arial"/>
          <w:szCs w:val="24"/>
          <w:lang w:eastAsia="es-ES"/>
        </w:rPr>
        <w:t xml:space="preserve"> </w:t>
      </w:r>
      <w:proofErr w:type="spellStart"/>
      <w:r w:rsidRPr="003C0561">
        <w:rPr>
          <w:rFonts w:ascii="Arial" w:hAnsi="Arial"/>
          <w:szCs w:val="24"/>
          <w:lang w:eastAsia="es-ES"/>
        </w:rPr>
        <w:t>for</w:t>
      </w:r>
      <w:proofErr w:type="spellEnd"/>
      <w:r w:rsidRPr="003C0561">
        <w:rPr>
          <w:rFonts w:ascii="Arial" w:hAnsi="Arial"/>
          <w:szCs w:val="24"/>
          <w:lang w:eastAsia="es-ES"/>
        </w:rPr>
        <w:t xml:space="preserve"> general </w:t>
      </w:r>
      <w:proofErr w:type="spellStart"/>
      <w:r w:rsidRPr="003C0561">
        <w:rPr>
          <w:rFonts w:ascii="Arial" w:hAnsi="Arial"/>
          <w:szCs w:val="24"/>
          <w:lang w:eastAsia="es-ES"/>
        </w:rPr>
        <w:t>requirement</w:t>
      </w:r>
      <w:proofErr w:type="spellEnd"/>
      <w:r w:rsidRPr="003C0561">
        <w:rPr>
          <w:rFonts w:ascii="Arial" w:hAnsi="Arial"/>
          <w:szCs w:val="24"/>
          <w:lang w:eastAsia="es-ES"/>
        </w:rPr>
        <w:t>.</w:t>
      </w:r>
    </w:p>
    <w:p w14:paraId="642C5E81" w14:textId="762EFF1C"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BS 6290 – 2: Lead-acid stationary cells and batteries: Specification for the high-performance Plante positive type.</w:t>
      </w:r>
    </w:p>
    <w:p w14:paraId="15325F92" w14:textId="44AD8F44"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lastRenderedPageBreak/>
        <w:t>BS 6290 – 4: Lead acid stationary cells and batteries: Specification for lead acid valve regulated sealed types.</w:t>
      </w:r>
    </w:p>
    <w:p w14:paraId="48891C4F" w14:textId="69EADDC3" w:rsidR="003C0561" w:rsidRPr="003C0561" w:rsidRDefault="003C0561" w:rsidP="003C0561">
      <w:pPr>
        <w:pStyle w:val="Parrafolistavieta"/>
        <w:keepLines/>
        <w:numPr>
          <w:ilvl w:val="0"/>
          <w:numId w:val="3"/>
        </w:numPr>
        <w:ind w:left="924" w:hanging="357"/>
        <w:rPr>
          <w:rFonts w:ascii="Arial" w:hAnsi="Arial"/>
          <w:szCs w:val="24"/>
          <w:lang w:eastAsia="es-ES"/>
        </w:rPr>
      </w:pPr>
      <w:r w:rsidRPr="00DA6AF6">
        <w:rPr>
          <w:rFonts w:ascii="Arial" w:hAnsi="Arial"/>
          <w:szCs w:val="24"/>
          <w:lang w:val="en-GB" w:eastAsia="es-ES"/>
        </w:rPr>
        <w:t xml:space="preserve">IEC 60896 – 21/22: Stationary Lead-Acid Batteries. </w:t>
      </w:r>
      <w:r w:rsidRPr="003C0561">
        <w:rPr>
          <w:rFonts w:ascii="Arial" w:hAnsi="Arial"/>
          <w:szCs w:val="24"/>
          <w:lang w:eastAsia="es-ES"/>
        </w:rPr>
        <w:t xml:space="preserve">Valve </w:t>
      </w:r>
      <w:proofErr w:type="spellStart"/>
      <w:r w:rsidRPr="003C0561">
        <w:rPr>
          <w:rFonts w:ascii="Arial" w:hAnsi="Arial"/>
          <w:szCs w:val="24"/>
          <w:lang w:eastAsia="es-ES"/>
        </w:rPr>
        <w:t>regulated</w:t>
      </w:r>
      <w:proofErr w:type="spellEnd"/>
      <w:r w:rsidRPr="003C0561">
        <w:rPr>
          <w:rFonts w:ascii="Arial" w:hAnsi="Arial"/>
          <w:szCs w:val="24"/>
          <w:lang w:eastAsia="es-ES"/>
        </w:rPr>
        <w:t xml:space="preserve"> </w:t>
      </w:r>
      <w:proofErr w:type="spellStart"/>
      <w:r w:rsidRPr="003C0561">
        <w:rPr>
          <w:rFonts w:ascii="Arial" w:hAnsi="Arial"/>
          <w:szCs w:val="24"/>
          <w:lang w:eastAsia="es-ES"/>
        </w:rPr>
        <w:t>types</w:t>
      </w:r>
      <w:proofErr w:type="spellEnd"/>
      <w:r w:rsidRPr="003C0561">
        <w:rPr>
          <w:rFonts w:ascii="Arial" w:hAnsi="Arial"/>
          <w:szCs w:val="24"/>
          <w:lang w:eastAsia="es-ES"/>
        </w:rPr>
        <w:t xml:space="preserve"> </w:t>
      </w:r>
      <w:proofErr w:type="spellStart"/>
      <w:r w:rsidRPr="003C0561">
        <w:rPr>
          <w:rFonts w:ascii="Arial" w:hAnsi="Arial"/>
          <w:szCs w:val="24"/>
          <w:lang w:eastAsia="es-ES"/>
        </w:rPr>
        <w:t>requirements</w:t>
      </w:r>
      <w:proofErr w:type="spellEnd"/>
      <w:r w:rsidRPr="003C0561">
        <w:rPr>
          <w:rFonts w:ascii="Arial" w:hAnsi="Arial"/>
          <w:szCs w:val="24"/>
          <w:lang w:eastAsia="es-ES"/>
        </w:rPr>
        <w:t xml:space="preserve">. </w:t>
      </w:r>
    </w:p>
    <w:p w14:paraId="4F0FEC59" w14:textId="3F442B7E"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IEC – 61204-3: Specifies the electromagnetic compatibility (EMC) requirements for switch mode power supply (SMPS) units supplied by source.</w:t>
      </w:r>
    </w:p>
    <w:p w14:paraId="0705B981" w14:textId="77777777" w:rsidR="00C95B5E" w:rsidRDefault="003C0561" w:rsidP="00C95B5E">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IEC  60146-1: Semiconductor converters - General requirements and line commutated converters - Part 1-1: Specification of basic requirements.</w:t>
      </w:r>
    </w:p>
    <w:p w14:paraId="2926497F" w14:textId="25BE0D02" w:rsidR="00C95B5E" w:rsidRPr="00C95B5E" w:rsidRDefault="00C95B5E" w:rsidP="00C95B5E">
      <w:pPr>
        <w:pStyle w:val="Parrafolistavieta"/>
        <w:keepLines/>
        <w:numPr>
          <w:ilvl w:val="0"/>
          <w:numId w:val="3"/>
        </w:numPr>
        <w:ind w:left="924" w:hanging="357"/>
        <w:rPr>
          <w:rFonts w:ascii="Arial" w:hAnsi="Arial"/>
          <w:szCs w:val="24"/>
          <w:lang w:val="en-GB" w:eastAsia="es-ES"/>
        </w:rPr>
      </w:pPr>
      <w:r w:rsidRPr="00C95B5E">
        <w:rPr>
          <w:rFonts w:ascii="Arial" w:hAnsi="Arial"/>
          <w:szCs w:val="24"/>
          <w:lang w:val="en-GB" w:eastAsia="es-ES"/>
        </w:rPr>
        <w:t>IEEE Std. 693: IEEE Recommended Practice for Seismic Design of Substations.</w:t>
      </w:r>
    </w:p>
    <w:p w14:paraId="3B6C7514" w14:textId="52A7261C"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DIN 41772: Static power convertors; semiconductor rectifier equipment, shapes and letter symbols of characteristic curves.</w:t>
      </w:r>
    </w:p>
    <w:p w14:paraId="4AD46438" w14:textId="2EE278DD"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DIN 41773-1:1979-02: Static power convertors; semiconductor rectifier equipment with IU-characteristics for charging of lead-acid batteries, guidelines.</w:t>
      </w:r>
    </w:p>
    <w:p w14:paraId="51159E05" w14:textId="6565EAAF"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NEMA PE 5</w:t>
      </w:r>
      <w:r w:rsidRPr="00DA6AF6">
        <w:rPr>
          <w:rFonts w:ascii="Arial" w:hAnsi="Arial"/>
          <w:szCs w:val="24"/>
          <w:lang w:val="en-GB" w:eastAsia="es-ES"/>
        </w:rPr>
        <w:tab/>
        <w:t xml:space="preserve"> Utility Type Battery Chargers.</w:t>
      </w:r>
    </w:p>
    <w:p w14:paraId="455C1250" w14:textId="3873D7D3"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IEC 60529: Degrees of protection provided by enclosures (IP Code).</w:t>
      </w:r>
    </w:p>
    <w:p w14:paraId="7FA44E8D" w14:textId="2014C132"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VDE 0875-11: Industrial, scientific and medical equipment, Radio-frequency disturbance characteristics – Limits and methods of measurement.</w:t>
      </w:r>
    </w:p>
    <w:p w14:paraId="5D667C85" w14:textId="72CBCA2C" w:rsidR="003C0561" w:rsidRPr="00DA6AF6" w:rsidRDefault="003C0561" w:rsidP="003C0561">
      <w:pPr>
        <w:pStyle w:val="Parrafolistavieta"/>
        <w:keepLines/>
        <w:numPr>
          <w:ilvl w:val="0"/>
          <w:numId w:val="3"/>
        </w:numPr>
        <w:ind w:left="924" w:hanging="357"/>
        <w:rPr>
          <w:rFonts w:ascii="Arial" w:hAnsi="Arial"/>
          <w:szCs w:val="24"/>
          <w:lang w:val="en-GB" w:eastAsia="es-ES"/>
        </w:rPr>
      </w:pPr>
      <w:r w:rsidRPr="00DA6AF6">
        <w:rPr>
          <w:rFonts w:ascii="Arial" w:hAnsi="Arial"/>
          <w:szCs w:val="24"/>
          <w:lang w:val="en-GB" w:eastAsia="es-ES"/>
        </w:rPr>
        <w:t>ASTM A123</w:t>
      </w:r>
      <w:r w:rsidRPr="00DA6AF6">
        <w:rPr>
          <w:rFonts w:ascii="Arial" w:hAnsi="Arial"/>
          <w:szCs w:val="24"/>
          <w:lang w:val="en-GB" w:eastAsia="es-ES"/>
        </w:rPr>
        <w:tab/>
        <w:t>Standard Specification for Zinc (Hot-Dip Galvanized) Coatings on Iron and Steel Products.</w:t>
      </w:r>
    </w:p>
    <w:p w14:paraId="3FC3D98D" w14:textId="38777B01" w:rsidR="003C0561" w:rsidRPr="00DA6AF6" w:rsidRDefault="003C0561" w:rsidP="003C0561">
      <w:pPr>
        <w:pStyle w:val="Parrafolistavieta"/>
        <w:keepLines/>
        <w:numPr>
          <w:ilvl w:val="0"/>
          <w:numId w:val="3"/>
        </w:numPr>
        <w:ind w:left="924" w:hanging="357"/>
        <w:rPr>
          <w:rFonts w:ascii="Arial" w:hAnsi="Arial"/>
          <w:lang w:val="en-GB"/>
        </w:rPr>
      </w:pPr>
      <w:r w:rsidRPr="00DA6AF6">
        <w:rPr>
          <w:rFonts w:ascii="Arial" w:hAnsi="Arial"/>
          <w:lang w:val="en-GB"/>
        </w:rPr>
        <w:t>ASTM A153</w:t>
      </w:r>
      <w:r w:rsidRPr="00DA6AF6">
        <w:rPr>
          <w:rFonts w:ascii="Arial" w:hAnsi="Arial"/>
          <w:lang w:val="en-GB"/>
        </w:rPr>
        <w:tab/>
        <w:t>Standard Specification for Zinc Coating (Hot-Dip) on Iron and Steel Hardwar”.</w:t>
      </w:r>
    </w:p>
    <w:p w14:paraId="0FDD7069" w14:textId="7DB68288" w:rsidR="003C0561" w:rsidRDefault="003C0561" w:rsidP="003C0561">
      <w:pPr>
        <w:pStyle w:val="Parrafolistavieta"/>
        <w:keepLines/>
        <w:numPr>
          <w:ilvl w:val="0"/>
          <w:numId w:val="3"/>
        </w:numPr>
        <w:ind w:left="924" w:hanging="357"/>
        <w:rPr>
          <w:rFonts w:ascii="Arial" w:hAnsi="Arial"/>
          <w:lang w:val="en-GB"/>
        </w:rPr>
      </w:pPr>
      <w:r w:rsidRPr="00DA6AF6">
        <w:rPr>
          <w:rFonts w:ascii="Arial" w:hAnsi="Arial"/>
          <w:lang w:val="en-GB"/>
        </w:rPr>
        <w:t>ISO1461: Hot dip galvanized coatings on fabricated iron and steel articles - Specifications and test methods.</w:t>
      </w:r>
    </w:p>
    <w:p w14:paraId="784CBC7A" w14:textId="77D41960" w:rsidR="00C95B5E" w:rsidRPr="00C95B5E" w:rsidRDefault="00C95B5E" w:rsidP="003C0561">
      <w:pPr>
        <w:pStyle w:val="Parrafolistavieta"/>
        <w:keepLines/>
        <w:numPr>
          <w:ilvl w:val="0"/>
          <w:numId w:val="3"/>
        </w:numPr>
        <w:ind w:left="924" w:hanging="357"/>
        <w:rPr>
          <w:rFonts w:ascii="Arial" w:hAnsi="Arial"/>
          <w:lang w:val="es-CO"/>
        </w:rPr>
      </w:pPr>
      <w:proofErr w:type="spellStart"/>
      <w:r w:rsidRPr="00C95B5E">
        <w:rPr>
          <w:rFonts w:ascii="Arial" w:hAnsi="Arial"/>
          <w:lang w:val="es-CO"/>
        </w:rPr>
        <w:t>NTSyCS</w:t>
      </w:r>
      <w:proofErr w:type="spellEnd"/>
      <w:r w:rsidRPr="00C95B5E">
        <w:rPr>
          <w:rFonts w:ascii="Arial" w:hAnsi="Arial"/>
          <w:lang w:val="es-CO"/>
        </w:rPr>
        <w:t>: “Norma Técnica de Seguridad y Calidad de Servicio”, Comisión Nacional de Energía (CNE). Enero de 2025.</w:t>
      </w:r>
    </w:p>
    <w:p w14:paraId="6C6D899E" w14:textId="2B6F05AC" w:rsidR="00C95B5E" w:rsidRDefault="008B424F" w:rsidP="00C95B5E">
      <w:pPr>
        <w:pStyle w:val="Parrafolistavieta"/>
        <w:keepLines/>
        <w:numPr>
          <w:ilvl w:val="0"/>
          <w:numId w:val="3"/>
        </w:numPr>
        <w:ind w:left="924" w:hanging="357"/>
        <w:rPr>
          <w:rFonts w:ascii="Arial" w:hAnsi="Arial"/>
          <w:lang w:val="es-CO"/>
        </w:rPr>
      </w:pPr>
      <w:r w:rsidRPr="008B424F">
        <w:rPr>
          <w:rFonts w:ascii="Arial" w:hAnsi="Arial"/>
          <w:lang w:val="es-CO"/>
        </w:rPr>
        <w:t xml:space="preserve">Anexo Técnico: Requisitos </w:t>
      </w:r>
      <w:r w:rsidR="007B2F9F">
        <w:rPr>
          <w:rFonts w:ascii="Arial" w:hAnsi="Arial"/>
          <w:lang w:val="es-CO"/>
        </w:rPr>
        <w:t>S</w:t>
      </w:r>
      <w:r w:rsidRPr="008B424F">
        <w:rPr>
          <w:rFonts w:ascii="Arial" w:hAnsi="Arial"/>
          <w:lang w:val="es-CO"/>
        </w:rPr>
        <w:t xml:space="preserve">ísmicos para </w:t>
      </w:r>
      <w:r w:rsidR="007B2F9F">
        <w:rPr>
          <w:rFonts w:ascii="Arial" w:hAnsi="Arial"/>
          <w:lang w:val="es-CO"/>
        </w:rPr>
        <w:t>I</w:t>
      </w:r>
      <w:r w:rsidRPr="008B424F">
        <w:rPr>
          <w:rFonts w:ascii="Arial" w:hAnsi="Arial"/>
          <w:lang w:val="es-CO"/>
        </w:rPr>
        <w:t xml:space="preserve">nstalaciones </w:t>
      </w:r>
      <w:r w:rsidR="007B2F9F">
        <w:rPr>
          <w:rFonts w:ascii="Arial" w:hAnsi="Arial"/>
          <w:lang w:val="es-CO"/>
        </w:rPr>
        <w:t>E</w:t>
      </w:r>
      <w:r w:rsidRPr="008B424F">
        <w:rPr>
          <w:rFonts w:ascii="Arial" w:hAnsi="Arial"/>
          <w:lang w:val="es-CO"/>
        </w:rPr>
        <w:t xml:space="preserve">léctricas de </w:t>
      </w:r>
      <w:r w:rsidR="007B2F9F">
        <w:rPr>
          <w:rFonts w:ascii="Arial" w:hAnsi="Arial"/>
          <w:lang w:val="es-CO"/>
        </w:rPr>
        <w:t>A</w:t>
      </w:r>
      <w:r w:rsidRPr="008B424F">
        <w:rPr>
          <w:rFonts w:ascii="Arial" w:hAnsi="Arial"/>
          <w:lang w:val="es-CO"/>
        </w:rPr>
        <w:t xml:space="preserve">lta </w:t>
      </w:r>
      <w:r w:rsidR="00FA3B02">
        <w:rPr>
          <w:rFonts w:ascii="Arial" w:hAnsi="Arial"/>
          <w:lang w:val="es-CO"/>
        </w:rPr>
        <w:t>T</w:t>
      </w:r>
      <w:r w:rsidRPr="008B424F">
        <w:rPr>
          <w:rFonts w:ascii="Arial" w:hAnsi="Arial"/>
          <w:lang w:val="es-CO"/>
        </w:rPr>
        <w:t>ensión</w:t>
      </w:r>
      <w:r w:rsidR="00C95B5E">
        <w:rPr>
          <w:rFonts w:ascii="Arial" w:hAnsi="Arial"/>
          <w:lang w:val="es-CO"/>
        </w:rPr>
        <w:t>.</w:t>
      </w:r>
    </w:p>
    <w:p w14:paraId="61848AA3" w14:textId="5D3950CE" w:rsidR="003B3820" w:rsidRPr="00C95B5E" w:rsidRDefault="00C95B5E" w:rsidP="00C95B5E">
      <w:pPr>
        <w:pStyle w:val="Parrafolistavieta"/>
        <w:keepLines/>
        <w:numPr>
          <w:ilvl w:val="0"/>
          <w:numId w:val="3"/>
        </w:numPr>
        <w:ind w:left="924" w:hanging="357"/>
        <w:rPr>
          <w:rFonts w:ascii="Arial" w:hAnsi="Arial"/>
          <w:lang w:val="es-CO"/>
        </w:rPr>
      </w:pPr>
      <w:r w:rsidRPr="00C95B5E">
        <w:rPr>
          <w:rFonts w:ascii="Arial" w:hAnsi="Arial"/>
          <w:lang w:val="es-CO"/>
        </w:rPr>
        <w:t>Anexo Técnico: Exigencias Mínimas de Diseño de Instalaciones de Transmisión.</w:t>
      </w:r>
    </w:p>
    <w:p w14:paraId="2D4F39A6" w14:textId="4D4C2D6F" w:rsidR="001164B3" w:rsidRPr="00970D05" w:rsidRDefault="001164B3" w:rsidP="003776D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Cuando en algún párrafo se indica un punto específico de una norma se debe entender que ello responde a un nivel básico de exigencia.</w:t>
      </w:r>
      <w:r w:rsidR="00031619" w:rsidRPr="00970D05">
        <w:rPr>
          <w:rFonts w:ascii="Arial" w:hAnsi="Arial" w:cs="Arial"/>
          <w:b w:val="0"/>
          <w:sz w:val="22"/>
          <w:szCs w:val="24"/>
          <w:lang w:eastAsia="es-ES"/>
        </w:rPr>
        <w:t xml:space="preserve"> En todos los aspectos pertinentes, aún en aquellos no mencionados explícitamente en la presente especificación, el suministro deberá cumplir con la última edición de las normas utilizadas, vigente a la fecha de entrega del suministro.</w:t>
      </w:r>
    </w:p>
    <w:p w14:paraId="536361CE" w14:textId="77777777" w:rsidR="001164B3" w:rsidRPr="00970D05" w:rsidRDefault="001164B3" w:rsidP="003776D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En caso de discrepancia en la aplicación o interpretación de las normas emitidas por las autoridades anteriores u otros que se especifiquen en el desarrollo del proyecto, se procederá bajo las siguientes reglas:</w:t>
      </w:r>
    </w:p>
    <w:p w14:paraId="26AC0723" w14:textId="77777777" w:rsidR="001164B3" w:rsidRPr="00970D05" w:rsidRDefault="001164B3" w:rsidP="003776DF">
      <w:pPr>
        <w:pStyle w:val="Parrafolistavieta"/>
        <w:numPr>
          <w:ilvl w:val="0"/>
          <w:numId w:val="3"/>
        </w:numPr>
        <w:ind w:left="924" w:hanging="357"/>
        <w:rPr>
          <w:rFonts w:ascii="Arial" w:hAnsi="Arial"/>
        </w:rPr>
      </w:pPr>
      <w:r w:rsidRPr="00970D05">
        <w:rPr>
          <w:rFonts w:ascii="Arial" w:hAnsi="Arial"/>
        </w:rPr>
        <w:t>Cuando la discrepancia es entre las normas indicadas y las especificaciones y los planos del proyecto, estos últimos prevalecerán, siempre y cuando sean más exigentes que la norma.</w:t>
      </w:r>
    </w:p>
    <w:p w14:paraId="309A8163" w14:textId="1D5D3552" w:rsidR="001164B3" w:rsidRPr="00970D05" w:rsidRDefault="001164B3" w:rsidP="003776DF">
      <w:pPr>
        <w:pStyle w:val="Parrafolistavieta"/>
        <w:numPr>
          <w:ilvl w:val="0"/>
          <w:numId w:val="3"/>
        </w:numPr>
        <w:ind w:left="924" w:hanging="357"/>
        <w:rPr>
          <w:rFonts w:ascii="Arial" w:hAnsi="Arial"/>
        </w:rPr>
      </w:pPr>
      <w:r w:rsidRPr="00970D05">
        <w:rPr>
          <w:rFonts w:ascii="Arial" w:hAnsi="Arial"/>
        </w:rPr>
        <w:t>Cuando esta discrepancia es entre dos o más puntos de la norma en uso, se aplicará la condición más restrictiva</w:t>
      </w:r>
    </w:p>
    <w:p w14:paraId="1BD33C2B" w14:textId="6EBAB31C" w:rsidR="00181A24" w:rsidRDefault="00181A24" w:rsidP="003776D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discrepancias y/o solicitudes de homologación normativa indicadas por el fabricante deben ser sancionadas en común acuerdo con el dueño de las instalaciones</w:t>
      </w:r>
      <w:r w:rsidR="00BA5134" w:rsidRPr="00970D05">
        <w:rPr>
          <w:rFonts w:ascii="Arial" w:hAnsi="Arial" w:cs="Arial"/>
          <w:b w:val="0"/>
          <w:sz w:val="22"/>
          <w:szCs w:val="24"/>
          <w:lang w:eastAsia="es-ES"/>
        </w:rPr>
        <w:t>.</w:t>
      </w:r>
    </w:p>
    <w:p w14:paraId="0949DE92" w14:textId="77777777" w:rsidR="0082068F" w:rsidRDefault="0082068F" w:rsidP="003776D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p>
    <w:p w14:paraId="44CBBFC9" w14:textId="0C12CB72" w:rsidR="0082068F" w:rsidRDefault="0082068F" w:rsidP="0082068F">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12" w:name="_Toc80953641"/>
      <w:bookmarkStart w:id="13" w:name="_Toc187932921"/>
      <w:bookmarkStart w:id="14" w:name="_Toc192596628"/>
      <w:r w:rsidRPr="0082068F">
        <w:rPr>
          <w:rFonts w:eastAsia="Times New Roman" w:cs="Arial"/>
          <w:bCs/>
          <w:caps/>
          <w:sz w:val="22"/>
          <w:lang w:eastAsia="es-ES"/>
        </w:rPr>
        <w:lastRenderedPageBreak/>
        <w:t>REFERENCIAS</w:t>
      </w:r>
      <w:bookmarkEnd w:id="12"/>
      <w:r w:rsidRPr="0082068F">
        <w:rPr>
          <w:rFonts w:eastAsia="Times New Roman" w:cs="Arial"/>
          <w:bCs/>
          <w:caps/>
          <w:sz w:val="22"/>
          <w:lang w:eastAsia="es-ES"/>
        </w:rPr>
        <w:t xml:space="preserve"> INTERNAS</w:t>
      </w:r>
      <w:bookmarkEnd w:id="13"/>
      <w:bookmarkEnd w:id="14"/>
    </w:p>
    <w:p w14:paraId="7803E864" w14:textId="43CF4C8E" w:rsidR="0082068F" w:rsidRPr="0082068F" w:rsidRDefault="0082068F" w:rsidP="0082068F">
      <w:pPr>
        <w:keepNext/>
        <w:tabs>
          <w:tab w:val="clear" w:pos="357"/>
          <w:tab w:val="clear" w:pos="1440"/>
          <w:tab w:val="clear" w:pos="1922"/>
          <w:tab w:val="clear" w:pos="2398"/>
        </w:tabs>
        <w:spacing w:before="60" w:after="60" w:line="240" w:lineRule="auto"/>
        <w:ind w:left="567" w:right="142"/>
        <w:rPr>
          <w:rFonts w:ascii="Arial" w:hAnsi="Arial" w:cs="Arial"/>
        </w:rPr>
      </w:pPr>
      <w:r w:rsidRPr="0082068F">
        <w:rPr>
          <w:rFonts w:ascii="Arial" w:hAnsi="Arial" w:cs="Arial"/>
          <w:b w:val="0"/>
          <w:sz w:val="22"/>
          <w:szCs w:val="24"/>
          <w:lang w:eastAsia="es-ES"/>
        </w:rPr>
        <w:t xml:space="preserve">Esta especificación técnica se complementa con </w:t>
      </w:r>
      <w:r w:rsidR="00B10F31">
        <w:rPr>
          <w:rFonts w:ascii="Arial" w:hAnsi="Arial" w:cs="Arial"/>
          <w:b w:val="0"/>
          <w:sz w:val="22"/>
          <w:szCs w:val="24"/>
          <w:lang w:eastAsia="es-ES"/>
        </w:rPr>
        <w:t>el</w:t>
      </w:r>
      <w:r w:rsidRPr="0082068F">
        <w:rPr>
          <w:rFonts w:ascii="Arial" w:hAnsi="Arial" w:cs="Arial"/>
          <w:b w:val="0"/>
          <w:sz w:val="22"/>
          <w:szCs w:val="24"/>
          <w:lang w:eastAsia="es-ES"/>
        </w:rPr>
        <w:t xml:space="preserve"> siguiente documento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82068F" w:rsidRPr="006B3541" w14:paraId="31DD5549" w14:textId="77777777" w:rsidTr="00FE7211">
        <w:trPr>
          <w:trHeight w:val="300"/>
        </w:trPr>
        <w:tc>
          <w:tcPr>
            <w:tcW w:w="2186" w:type="pct"/>
            <w:shd w:val="clear" w:color="auto" w:fill="auto"/>
            <w:noWrap/>
            <w:vAlign w:val="center"/>
          </w:tcPr>
          <w:p w14:paraId="0774AC72" w14:textId="50B4FD3C" w:rsidR="0082068F" w:rsidRPr="0082068F" w:rsidRDefault="0082068F" w:rsidP="0082068F">
            <w:pPr>
              <w:keepNext/>
              <w:keepLines/>
              <w:numPr>
                <w:ilvl w:val="0"/>
                <w:numId w:val="39"/>
              </w:numPr>
              <w:tabs>
                <w:tab w:val="clear" w:pos="357"/>
                <w:tab w:val="clear" w:pos="1440"/>
                <w:tab w:val="clear" w:pos="1922"/>
                <w:tab w:val="clear" w:pos="2398"/>
              </w:tabs>
              <w:spacing w:line="240" w:lineRule="auto"/>
              <w:contextualSpacing/>
              <w:jc w:val="left"/>
              <w:rPr>
                <w:rFonts w:ascii="Arial" w:hAnsi="Arial" w:cs="Arial"/>
                <w:b w:val="0"/>
                <w:bCs/>
                <w:szCs w:val="22"/>
                <w:lang w:val="es-MX" w:eastAsia="es-MX"/>
              </w:rPr>
            </w:pPr>
            <w:bookmarkStart w:id="15" w:name="_Hlk106337789"/>
            <w:r w:rsidRPr="0082068F">
              <w:rPr>
                <w:rFonts w:ascii="Arial" w:hAnsi="Arial" w:cs="Arial"/>
                <w:b w:val="0"/>
                <w:bCs/>
                <w:szCs w:val="22"/>
                <w:lang w:val="es-MX" w:eastAsia="es-MX"/>
              </w:rPr>
              <w:t>ENG-OA-RON-SE-EL-MC-001</w:t>
            </w:r>
          </w:p>
        </w:tc>
        <w:tc>
          <w:tcPr>
            <w:tcW w:w="2814" w:type="pct"/>
            <w:shd w:val="clear" w:color="auto" w:fill="auto"/>
            <w:noWrap/>
            <w:vAlign w:val="center"/>
          </w:tcPr>
          <w:p w14:paraId="2208421F" w14:textId="6272F089" w:rsidR="0082068F" w:rsidRPr="0082068F" w:rsidRDefault="0082068F" w:rsidP="0082068F">
            <w:pPr>
              <w:keepNext/>
              <w:keepLines/>
              <w:rPr>
                <w:rFonts w:ascii="Arial" w:hAnsi="Arial" w:cs="Arial"/>
                <w:b w:val="0"/>
                <w:bCs/>
                <w:color w:val="000000"/>
                <w:szCs w:val="22"/>
              </w:rPr>
            </w:pPr>
            <w:r w:rsidRPr="0082068F">
              <w:rPr>
                <w:rFonts w:ascii="Arial" w:hAnsi="Arial" w:cs="Arial"/>
                <w:b w:val="0"/>
                <w:bCs/>
                <w:color w:val="000000"/>
                <w:szCs w:val="22"/>
              </w:rPr>
              <w:t>Memoria de Cálculo SSAA de CA y CC</w:t>
            </w:r>
          </w:p>
        </w:tc>
      </w:tr>
    </w:tbl>
    <w:p w14:paraId="4A1451E9" w14:textId="089731C9" w:rsidR="00BA5134" w:rsidRDefault="00BA5134" w:rsidP="00BA5134">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16" w:name="_Toc186532752"/>
      <w:bookmarkStart w:id="17" w:name="_Toc192596629"/>
      <w:bookmarkEnd w:id="15"/>
      <w:r w:rsidRPr="00970D05">
        <w:rPr>
          <w:rFonts w:eastAsia="Times New Roman" w:cs="Arial"/>
          <w:bCs/>
          <w:caps/>
          <w:sz w:val="22"/>
          <w:lang w:eastAsia="es-ES"/>
        </w:rPr>
        <w:t>CARACTERÍSTICAS DE DISEÑO, FUNCIONALES Y CONSTRUCTIVAS</w:t>
      </w:r>
      <w:bookmarkEnd w:id="16"/>
      <w:bookmarkEnd w:id="17"/>
    </w:p>
    <w:p w14:paraId="0EE597E2" w14:textId="77777777" w:rsidR="00B10F31" w:rsidRPr="00B10F31" w:rsidRDefault="00B10F31" w:rsidP="00B10F31">
      <w:pPr>
        <w:pStyle w:val="Ttulo2"/>
        <w:keepLines w:val="0"/>
        <w:numPr>
          <w:ilvl w:val="1"/>
          <w:numId w:val="1"/>
        </w:numPr>
        <w:spacing w:before="60" w:after="60" w:line="240" w:lineRule="auto"/>
        <w:ind w:left="578" w:right="142" w:hanging="578"/>
        <w:rPr>
          <w:rFonts w:eastAsia="Times New Roman" w:cs="Arial"/>
          <w:bCs/>
          <w:caps/>
          <w:sz w:val="22"/>
          <w:lang w:eastAsia="es-ES"/>
        </w:rPr>
      </w:pPr>
      <w:bookmarkStart w:id="18" w:name="_Toc117843878"/>
      <w:bookmarkStart w:id="19" w:name="_Toc117846391"/>
      <w:bookmarkStart w:id="20" w:name="_Toc121909093"/>
      <w:bookmarkStart w:id="21" w:name="_Toc129271874"/>
      <w:bookmarkStart w:id="22" w:name="_Toc129273435"/>
      <w:bookmarkStart w:id="23" w:name="_Toc129273863"/>
      <w:bookmarkStart w:id="24" w:name="_Toc189142797"/>
      <w:bookmarkStart w:id="25" w:name="_Toc192596630"/>
      <w:r w:rsidRPr="00B10F31">
        <w:rPr>
          <w:rFonts w:eastAsia="Times New Roman" w:cs="Arial"/>
          <w:bCs/>
          <w:caps/>
          <w:sz w:val="22"/>
          <w:lang w:eastAsia="es-ES"/>
        </w:rPr>
        <w:t>Características ambientales</w:t>
      </w:r>
      <w:bookmarkEnd w:id="18"/>
      <w:bookmarkEnd w:id="19"/>
      <w:bookmarkEnd w:id="20"/>
      <w:bookmarkEnd w:id="21"/>
      <w:bookmarkEnd w:id="22"/>
      <w:bookmarkEnd w:id="23"/>
      <w:bookmarkEnd w:id="24"/>
      <w:bookmarkEnd w:id="25"/>
      <w:r w:rsidRPr="00B10F31">
        <w:rPr>
          <w:rFonts w:eastAsia="Times New Roman" w:cs="Arial"/>
          <w:bCs/>
          <w:caps/>
          <w:sz w:val="22"/>
          <w:lang w:eastAsia="es-ES"/>
        </w:rPr>
        <w:t xml:space="preserve"> </w:t>
      </w:r>
    </w:p>
    <w:p w14:paraId="654E27B9" w14:textId="0B50AD43" w:rsidR="008D5098" w:rsidRPr="00970D05" w:rsidRDefault="008D5098" w:rsidP="00155507">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condiciones ambientales del lugar de la instalación son las indicadas en la Tabla 1.</w:t>
      </w:r>
    </w:p>
    <w:p w14:paraId="6659590E" w14:textId="78571638" w:rsidR="008D5098" w:rsidRPr="00970D05" w:rsidRDefault="008D5098" w:rsidP="008D5098">
      <w:pPr>
        <w:pStyle w:val="Descripcin"/>
        <w:keepNext/>
        <w:rPr>
          <w:rFonts w:ascii="Arial" w:hAnsi="Arial" w:cs="Arial"/>
          <w:sz w:val="20"/>
          <w:szCs w:val="20"/>
        </w:rPr>
      </w:pPr>
      <w:bookmarkStart w:id="26" w:name="_Ref129768318"/>
      <w:r w:rsidRPr="00970D05">
        <w:rPr>
          <w:rFonts w:ascii="Arial" w:hAnsi="Arial" w:cs="Arial"/>
          <w:caps w:val="0"/>
          <w:sz w:val="20"/>
          <w:szCs w:val="20"/>
        </w:rPr>
        <w:t xml:space="preserve">Tabla </w:t>
      </w:r>
      <w:r w:rsidRPr="00970D05">
        <w:rPr>
          <w:rFonts w:ascii="Arial" w:hAnsi="Arial" w:cs="Arial"/>
          <w:caps w:val="0"/>
          <w:sz w:val="20"/>
          <w:szCs w:val="20"/>
        </w:rPr>
        <w:fldChar w:fldCharType="begin"/>
      </w:r>
      <w:r w:rsidRPr="00970D05">
        <w:rPr>
          <w:rFonts w:ascii="Arial" w:hAnsi="Arial" w:cs="Arial"/>
          <w:caps w:val="0"/>
          <w:sz w:val="20"/>
          <w:szCs w:val="20"/>
        </w:rPr>
        <w:instrText xml:space="preserve"> SEQ Tabla \* ARABIC </w:instrText>
      </w:r>
      <w:r w:rsidRPr="00970D05">
        <w:rPr>
          <w:rFonts w:ascii="Arial" w:hAnsi="Arial" w:cs="Arial"/>
          <w:caps w:val="0"/>
          <w:sz w:val="20"/>
          <w:szCs w:val="20"/>
        </w:rPr>
        <w:fldChar w:fldCharType="separate"/>
      </w:r>
      <w:r w:rsidR="001F47ED">
        <w:rPr>
          <w:rFonts w:ascii="Arial" w:hAnsi="Arial" w:cs="Arial"/>
          <w:caps w:val="0"/>
          <w:noProof/>
          <w:sz w:val="20"/>
          <w:szCs w:val="20"/>
        </w:rPr>
        <w:t>1</w:t>
      </w:r>
      <w:r w:rsidRPr="00970D05">
        <w:rPr>
          <w:rFonts w:ascii="Arial" w:hAnsi="Arial" w:cs="Arial"/>
          <w:caps w:val="0"/>
          <w:sz w:val="20"/>
          <w:szCs w:val="20"/>
        </w:rPr>
        <w:fldChar w:fldCharType="end"/>
      </w:r>
      <w:bookmarkEnd w:id="26"/>
      <w:r w:rsidRPr="00970D05">
        <w:rPr>
          <w:rFonts w:ascii="Arial" w:hAnsi="Arial" w:cs="Arial"/>
          <w:caps w:val="0"/>
          <w:sz w:val="20"/>
          <w:szCs w:val="20"/>
        </w:rPr>
        <w:t>.</w:t>
      </w:r>
      <w:r w:rsidRPr="00970D05">
        <w:rPr>
          <w:rFonts w:ascii="Arial" w:hAnsi="Arial" w:cs="Arial"/>
          <w:sz w:val="20"/>
          <w:szCs w:val="20"/>
        </w:rPr>
        <w:t xml:space="preserve"> </w:t>
      </w:r>
      <w:r w:rsidRPr="00970D05">
        <w:rPr>
          <w:rFonts w:ascii="Arial" w:hAnsi="Arial" w:cs="Arial"/>
          <w:caps w:val="0"/>
          <w:sz w:val="20"/>
          <w:szCs w:val="20"/>
        </w:rPr>
        <w:t>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8D5098" w:rsidRPr="00970D05" w14:paraId="000E5D25" w14:textId="77777777" w:rsidTr="00C451D9">
        <w:trPr>
          <w:trHeight w:val="20"/>
          <w:tblHeader/>
          <w:jc w:val="center"/>
        </w:trPr>
        <w:tc>
          <w:tcPr>
            <w:tcW w:w="3634" w:type="pct"/>
            <w:shd w:val="clear" w:color="auto" w:fill="808080"/>
            <w:vAlign w:val="center"/>
          </w:tcPr>
          <w:p w14:paraId="0CBA5DBC" w14:textId="77777777" w:rsidR="008D5098" w:rsidRPr="00970D05" w:rsidRDefault="008D5098" w:rsidP="00C451D9">
            <w:pPr>
              <w:spacing w:before="120"/>
              <w:jc w:val="center"/>
              <w:rPr>
                <w:rFonts w:ascii="Arial" w:hAnsi="Arial" w:cs="Arial"/>
                <w:b w:val="0"/>
                <w:bCs/>
                <w:iCs/>
                <w:color w:val="FFFFFF"/>
                <w:sz w:val="18"/>
              </w:rPr>
            </w:pPr>
            <w:r w:rsidRPr="00970D05">
              <w:rPr>
                <w:rFonts w:ascii="Arial" w:hAnsi="Arial" w:cs="Arial"/>
                <w:bCs/>
                <w:iCs/>
                <w:color w:val="FFFFFF"/>
                <w:sz w:val="18"/>
              </w:rPr>
              <w:t>Característica</w:t>
            </w:r>
          </w:p>
        </w:tc>
        <w:tc>
          <w:tcPr>
            <w:tcW w:w="1366" w:type="pct"/>
            <w:shd w:val="clear" w:color="auto" w:fill="808080"/>
          </w:tcPr>
          <w:p w14:paraId="64AA9B22" w14:textId="77777777" w:rsidR="008D5098" w:rsidRPr="00970D05" w:rsidRDefault="008D5098" w:rsidP="00C451D9">
            <w:pPr>
              <w:spacing w:before="120"/>
              <w:ind w:left="39"/>
              <w:jc w:val="center"/>
              <w:rPr>
                <w:rFonts w:ascii="Arial" w:hAnsi="Arial" w:cs="Arial"/>
                <w:b w:val="0"/>
                <w:bCs/>
                <w:iCs/>
                <w:color w:val="FFFFFF"/>
                <w:sz w:val="18"/>
              </w:rPr>
            </w:pPr>
            <w:r w:rsidRPr="00970D05">
              <w:rPr>
                <w:rFonts w:ascii="Arial" w:hAnsi="Arial" w:cs="Arial"/>
                <w:bCs/>
                <w:iCs/>
                <w:color w:val="FFFFFF"/>
                <w:sz w:val="18"/>
              </w:rPr>
              <w:t>Valor</w:t>
            </w:r>
          </w:p>
        </w:tc>
      </w:tr>
      <w:tr w:rsidR="008D5098" w:rsidRPr="00970D05" w14:paraId="4EF6B2D3" w14:textId="77777777" w:rsidTr="00C451D9">
        <w:trPr>
          <w:trHeight w:val="20"/>
          <w:jc w:val="center"/>
        </w:trPr>
        <w:tc>
          <w:tcPr>
            <w:tcW w:w="3634" w:type="pct"/>
            <w:shd w:val="clear" w:color="auto" w:fill="FFFFFF"/>
            <w:vAlign w:val="center"/>
          </w:tcPr>
          <w:p w14:paraId="4217F63C"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Altura máxima de la instalación sobre el nivel del mar</w:t>
            </w:r>
          </w:p>
        </w:tc>
        <w:tc>
          <w:tcPr>
            <w:tcW w:w="1366" w:type="pct"/>
            <w:shd w:val="clear" w:color="auto" w:fill="FFFFFF"/>
            <w:vAlign w:val="center"/>
          </w:tcPr>
          <w:p w14:paraId="2C4E3291" w14:textId="77777777" w:rsidR="008D5098" w:rsidRPr="00970D05" w:rsidRDefault="008D5098" w:rsidP="00C451D9">
            <w:pPr>
              <w:widowControl w:val="0"/>
              <w:spacing w:line="360" w:lineRule="auto"/>
              <w:ind w:left="39"/>
              <w:jc w:val="center"/>
              <w:rPr>
                <w:rFonts w:ascii="Arial" w:hAnsi="Arial" w:cs="Arial"/>
                <w:b w:val="0"/>
                <w:bCs/>
                <w:sz w:val="18"/>
              </w:rPr>
            </w:pPr>
            <w:r w:rsidRPr="00970D05">
              <w:rPr>
                <w:rFonts w:ascii="Arial" w:hAnsi="Arial" w:cs="Arial"/>
                <w:b w:val="0"/>
                <w:bCs/>
                <w:sz w:val="18"/>
              </w:rPr>
              <w:t>900 m.s.n.m.</w:t>
            </w:r>
          </w:p>
        </w:tc>
      </w:tr>
      <w:tr w:rsidR="008D5098" w:rsidRPr="00970D05" w14:paraId="5A21348C" w14:textId="77777777" w:rsidTr="00C451D9">
        <w:trPr>
          <w:trHeight w:val="20"/>
          <w:jc w:val="center"/>
        </w:trPr>
        <w:tc>
          <w:tcPr>
            <w:tcW w:w="3634" w:type="pct"/>
            <w:shd w:val="clear" w:color="auto" w:fill="FFFFFF"/>
            <w:vAlign w:val="center"/>
          </w:tcPr>
          <w:p w14:paraId="693733CC"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Temperatura máxima del aire ambiente</w:t>
            </w:r>
          </w:p>
        </w:tc>
        <w:tc>
          <w:tcPr>
            <w:tcW w:w="1366" w:type="pct"/>
            <w:shd w:val="clear" w:color="auto" w:fill="FFFFFF"/>
            <w:vAlign w:val="center"/>
          </w:tcPr>
          <w:p w14:paraId="05CB0F93" w14:textId="77777777" w:rsidR="008D5098" w:rsidRPr="00970D05" w:rsidRDefault="008D5098" w:rsidP="00C451D9">
            <w:pPr>
              <w:widowControl w:val="0"/>
              <w:spacing w:line="360" w:lineRule="auto"/>
              <w:ind w:left="39"/>
              <w:jc w:val="center"/>
              <w:rPr>
                <w:rFonts w:ascii="Arial" w:hAnsi="Arial" w:cs="Arial"/>
                <w:b w:val="0"/>
                <w:bCs/>
                <w:sz w:val="18"/>
              </w:rPr>
            </w:pPr>
            <w:r w:rsidRPr="00970D05">
              <w:rPr>
                <w:rFonts w:ascii="Arial" w:hAnsi="Arial" w:cs="Arial"/>
                <w:b w:val="0"/>
                <w:bCs/>
                <w:sz w:val="18"/>
              </w:rPr>
              <w:t>29°C</w:t>
            </w:r>
          </w:p>
        </w:tc>
      </w:tr>
      <w:tr w:rsidR="008D5098" w:rsidRPr="00970D05" w14:paraId="06A5CB0B" w14:textId="77777777" w:rsidTr="00C451D9">
        <w:trPr>
          <w:trHeight w:val="20"/>
          <w:jc w:val="center"/>
        </w:trPr>
        <w:tc>
          <w:tcPr>
            <w:tcW w:w="3634" w:type="pct"/>
            <w:shd w:val="clear" w:color="auto" w:fill="FFFFFF"/>
            <w:vAlign w:val="center"/>
          </w:tcPr>
          <w:p w14:paraId="46E9B6E6"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Temperatura media del aire</w:t>
            </w:r>
          </w:p>
        </w:tc>
        <w:tc>
          <w:tcPr>
            <w:tcW w:w="1366" w:type="pct"/>
            <w:shd w:val="clear" w:color="auto" w:fill="FFFFFF"/>
            <w:vAlign w:val="center"/>
          </w:tcPr>
          <w:p w14:paraId="0F1A7FCE" w14:textId="77777777" w:rsidR="008D5098" w:rsidRPr="00970D05" w:rsidRDefault="008D5098" w:rsidP="00C451D9">
            <w:pPr>
              <w:widowControl w:val="0"/>
              <w:spacing w:line="360" w:lineRule="auto"/>
              <w:ind w:left="39"/>
              <w:jc w:val="center"/>
              <w:rPr>
                <w:rFonts w:ascii="Arial" w:hAnsi="Arial" w:cs="Arial"/>
                <w:b w:val="0"/>
                <w:bCs/>
                <w:sz w:val="18"/>
                <w:highlight w:val="yellow"/>
              </w:rPr>
            </w:pPr>
            <w:r w:rsidRPr="00970D05">
              <w:rPr>
                <w:rFonts w:ascii="Arial" w:hAnsi="Arial" w:cs="Arial"/>
                <w:b w:val="0"/>
                <w:bCs/>
                <w:sz w:val="18"/>
              </w:rPr>
              <w:t>17,5°C</w:t>
            </w:r>
          </w:p>
        </w:tc>
      </w:tr>
      <w:tr w:rsidR="008D5098" w:rsidRPr="00970D05" w14:paraId="5A7320F7" w14:textId="77777777" w:rsidTr="00C451D9">
        <w:trPr>
          <w:trHeight w:val="20"/>
          <w:jc w:val="center"/>
        </w:trPr>
        <w:tc>
          <w:tcPr>
            <w:tcW w:w="3634" w:type="pct"/>
            <w:shd w:val="clear" w:color="auto" w:fill="FFFFFF"/>
            <w:vAlign w:val="center"/>
          </w:tcPr>
          <w:p w14:paraId="216B2A3B" w14:textId="77777777" w:rsidR="008D5098" w:rsidRPr="00970D05" w:rsidRDefault="008D5098" w:rsidP="00C451D9">
            <w:pPr>
              <w:widowControl w:val="0"/>
              <w:spacing w:line="360" w:lineRule="auto"/>
              <w:ind w:left="1134" w:hanging="1134"/>
              <w:jc w:val="left"/>
              <w:rPr>
                <w:rFonts w:ascii="Arial" w:hAnsi="Arial" w:cs="Arial"/>
                <w:b w:val="0"/>
                <w:bCs/>
                <w:sz w:val="18"/>
              </w:rPr>
            </w:pPr>
            <w:r w:rsidRPr="00970D05">
              <w:rPr>
                <w:rFonts w:ascii="Arial" w:hAnsi="Arial" w:cs="Arial"/>
                <w:b w:val="0"/>
                <w:bCs/>
                <w:sz w:val="18"/>
              </w:rPr>
              <w:t>Temperatura mínima del aire ambiente</w:t>
            </w:r>
          </w:p>
        </w:tc>
        <w:tc>
          <w:tcPr>
            <w:tcW w:w="1366" w:type="pct"/>
            <w:shd w:val="clear" w:color="auto" w:fill="FFFFFF"/>
            <w:vAlign w:val="center"/>
          </w:tcPr>
          <w:p w14:paraId="273FECFB" w14:textId="77777777" w:rsidR="008D5098" w:rsidRPr="00970D05" w:rsidRDefault="008D5098" w:rsidP="00C451D9">
            <w:pPr>
              <w:widowControl w:val="0"/>
              <w:spacing w:line="360" w:lineRule="auto"/>
              <w:ind w:left="39"/>
              <w:jc w:val="center"/>
              <w:rPr>
                <w:rFonts w:ascii="Arial" w:hAnsi="Arial" w:cs="Arial"/>
                <w:b w:val="0"/>
                <w:bCs/>
                <w:sz w:val="18"/>
              </w:rPr>
            </w:pPr>
            <w:r w:rsidRPr="00970D05">
              <w:rPr>
                <w:rFonts w:ascii="Arial" w:hAnsi="Arial" w:cs="Arial"/>
                <w:b w:val="0"/>
                <w:bCs/>
                <w:sz w:val="18"/>
              </w:rPr>
              <w:t>-5°C</w:t>
            </w:r>
          </w:p>
        </w:tc>
      </w:tr>
      <w:tr w:rsidR="008D5098" w:rsidRPr="00970D05" w14:paraId="556469DA" w14:textId="77777777" w:rsidTr="00C451D9">
        <w:trPr>
          <w:trHeight w:val="20"/>
          <w:jc w:val="center"/>
        </w:trPr>
        <w:tc>
          <w:tcPr>
            <w:tcW w:w="3634" w:type="pct"/>
            <w:shd w:val="clear" w:color="auto" w:fill="FFFFFF"/>
            <w:vAlign w:val="center"/>
          </w:tcPr>
          <w:p w14:paraId="0DC47E06"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Humedad relativa media</w:t>
            </w:r>
          </w:p>
        </w:tc>
        <w:tc>
          <w:tcPr>
            <w:tcW w:w="1366" w:type="pct"/>
            <w:shd w:val="clear" w:color="auto" w:fill="FFFFFF"/>
            <w:vAlign w:val="center"/>
          </w:tcPr>
          <w:p w14:paraId="46235AEF" w14:textId="77777777" w:rsidR="008D5098" w:rsidRPr="00970D05" w:rsidRDefault="008D5098" w:rsidP="00C451D9">
            <w:pPr>
              <w:widowControl w:val="0"/>
              <w:spacing w:line="360" w:lineRule="auto"/>
              <w:ind w:left="39"/>
              <w:jc w:val="center"/>
              <w:rPr>
                <w:rFonts w:ascii="Arial" w:hAnsi="Arial" w:cs="Arial"/>
                <w:b w:val="0"/>
                <w:bCs/>
                <w:sz w:val="18"/>
              </w:rPr>
            </w:pPr>
            <w:r w:rsidRPr="00970D05">
              <w:rPr>
                <w:rFonts w:ascii="Arial" w:hAnsi="Arial" w:cs="Arial"/>
                <w:b w:val="0"/>
                <w:bCs/>
                <w:sz w:val="18"/>
              </w:rPr>
              <w:t>1% al 95%</w:t>
            </w:r>
          </w:p>
        </w:tc>
      </w:tr>
      <w:tr w:rsidR="008D5098" w:rsidRPr="00970D05" w14:paraId="061CFE9C" w14:textId="77777777" w:rsidTr="00C451D9">
        <w:trPr>
          <w:trHeight w:val="20"/>
          <w:jc w:val="center"/>
        </w:trPr>
        <w:tc>
          <w:tcPr>
            <w:tcW w:w="3634" w:type="pct"/>
            <w:shd w:val="clear" w:color="auto" w:fill="auto"/>
            <w:vAlign w:val="center"/>
          </w:tcPr>
          <w:p w14:paraId="083DA0AC"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Velocidad de viento máxima</w:t>
            </w:r>
          </w:p>
        </w:tc>
        <w:tc>
          <w:tcPr>
            <w:tcW w:w="1366" w:type="pct"/>
            <w:shd w:val="clear" w:color="auto" w:fill="auto"/>
            <w:vAlign w:val="center"/>
          </w:tcPr>
          <w:p w14:paraId="3F499D1C" w14:textId="77777777" w:rsidR="008D5098" w:rsidRPr="00970D05" w:rsidRDefault="008D5098" w:rsidP="00C451D9">
            <w:pPr>
              <w:widowControl w:val="0"/>
              <w:spacing w:line="360" w:lineRule="auto"/>
              <w:ind w:left="39"/>
              <w:jc w:val="center"/>
              <w:rPr>
                <w:rFonts w:ascii="Arial" w:hAnsi="Arial" w:cs="Arial"/>
                <w:b w:val="0"/>
                <w:bCs/>
                <w:sz w:val="18"/>
              </w:rPr>
            </w:pPr>
            <w:r w:rsidRPr="00970D05">
              <w:rPr>
                <w:rFonts w:ascii="Arial" w:hAnsi="Arial" w:cs="Arial"/>
                <w:b w:val="0"/>
                <w:bCs/>
                <w:sz w:val="18"/>
              </w:rPr>
              <w:t>100 km/h</w:t>
            </w:r>
          </w:p>
        </w:tc>
      </w:tr>
      <w:tr w:rsidR="008D5098" w:rsidRPr="00970D05" w14:paraId="48805008" w14:textId="77777777" w:rsidTr="00C451D9">
        <w:trPr>
          <w:trHeight w:val="20"/>
          <w:jc w:val="center"/>
        </w:trPr>
        <w:tc>
          <w:tcPr>
            <w:tcW w:w="3634" w:type="pct"/>
            <w:shd w:val="clear" w:color="auto" w:fill="FFFFFF"/>
            <w:vAlign w:val="center"/>
          </w:tcPr>
          <w:p w14:paraId="21606C6F"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Elevación de temperatura por radiación solar</w:t>
            </w:r>
          </w:p>
        </w:tc>
        <w:tc>
          <w:tcPr>
            <w:tcW w:w="1366" w:type="pct"/>
            <w:shd w:val="clear" w:color="auto" w:fill="FFFFFF"/>
            <w:vAlign w:val="center"/>
          </w:tcPr>
          <w:p w14:paraId="0B2C95ED" w14:textId="77777777" w:rsidR="008D5098" w:rsidRPr="00970D05" w:rsidRDefault="008D5098" w:rsidP="00C451D9">
            <w:pPr>
              <w:widowControl w:val="0"/>
              <w:spacing w:line="360" w:lineRule="auto"/>
              <w:ind w:left="39"/>
              <w:jc w:val="center"/>
              <w:rPr>
                <w:rFonts w:ascii="Arial" w:hAnsi="Arial" w:cs="Arial"/>
                <w:b w:val="0"/>
                <w:bCs/>
                <w:sz w:val="18"/>
              </w:rPr>
            </w:pPr>
            <w:r w:rsidRPr="00970D05">
              <w:rPr>
                <w:rFonts w:ascii="Arial" w:hAnsi="Arial" w:cs="Arial"/>
                <w:b w:val="0"/>
                <w:bCs/>
                <w:sz w:val="18"/>
              </w:rPr>
              <w:t>15°K</w:t>
            </w:r>
          </w:p>
        </w:tc>
      </w:tr>
      <w:tr w:rsidR="008D5098" w:rsidRPr="00970D05" w14:paraId="730F176E" w14:textId="77777777" w:rsidTr="00C451D9">
        <w:trPr>
          <w:trHeight w:val="20"/>
          <w:jc w:val="center"/>
        </w:trPr>
        <w:tc>
          <w:tcPr>
            <w:tcW w:w="3634" w:type="pct"/>
            <w:shd w:val="clear" w:color="auto" w:fill="FFFFFF"/>
            <w:vAlign w:val="center"/>
          </w:tcPr>
          <w:p w14:paraId="7D8B1FD0"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Condiciones sísmicas Nch. 2369-2018</w:t>
            </w:r>
          </w:p>
        </w:tc>
        <w:tc>
          <w:tcPr>
            <w:tcW w:w="1366" w:type="pct"/>
            <w:shd w:val="clear" w:color="auto" w:fill="FFFFFF"/>
            <w:vAlign w:val="center"/>
          </w:tcPr>
          <w:p w14:paraId="5D5077C1" w14:textId="77777777" w:rsidR="008D5098" w:rsidRPr="00970D05" w:rsidRDefault="008D5098" w:rsidP="00C451D9">
            <w:pPr>
              <w:widowControl w:val="0"/>
              <w:spacing w:line="360" w:lineRule="auto"/>
              <w:ind w:left="39"/>
              <w:jc w:val="center"/>
              <w:rPr>
                <w:rFonts w:ascii="Arial" w:hAnsi="Arial" w:cs="Arial"/>
                <w:b w:val="0"/>
                <w:bCs/>
                <w:sz w:val="18"/>
                <w:highlight w:val="yellow"/>
              </w:rPr>
            </w:pPr>
            <w:r w:rsidRPr="00970D05">
              <w:rPr>
                <w:rFonts w:ascii="Arial" w:hAnsi="Arial" w:cs="Arial"/>
                <w:b w:val="0"/>
                <w:bCs/>
                <w:sz w:val="18"/>
              </w:rPr>
              <w:t>(IEEE 693)</w:t>
            </w:r>
          </w:p>
        </w:tc>
      </w:tr>
      <w:tr w:rsidR="008D5098" w:rsidRPr="00970D05" w14:paraId="64C69CEF" w14:textId="77777777" w:rsidTr="00C451D9">
        <w:trPr>
          <w:trHeight w:val="20"/>
          <w:jc w:val="center"/>
        </w:trPr>
        <w:tc>
          <w:tcPr>
            <w:tcW w:w="3634" w:type="pct"/>
            <w:shd w:val="clear" w:color="auto" w:fill="FFFFFF"/>
            <w:vAlign w:val="center"/>
          </w:tcPr>
          <w:p w14:paraId="2502BB84"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Nivel de contaminación según IEC 815 – Equipo Primario</w:t>
            </w:r>
          </w:p>
        </w:tc>
        <w:tc>
          <w:tcPr>
            <w:tcW w:w="1366" w:type="pct"/>
            <w:shd w:val="clear" w:color="auto" w:fill="FFFFFF"/>
            <w:vAlign w:val="center"/>
          </w:tcPr>
          <w:p w14:paraId="74E087CC" w14:textId="77777777" w:rsidR="008D5098" w:rsidRPr="00970D05" w:rsidRDefault="008D5098" w:rsidP="00C451D9">
            <w:pPr>
              <w:widowControl w:val="0"/>
              <w:spacing w:line="360" w:lineRule="auto"/>
              <w:ind w:left="39"/>
              <w:jc w:val="center"/>
              <w:rPr>
                <w:rFonts w:ascii="Arial" w:hAnsi="Arial" w:cs="Arial"/>
                <w:b w:val="0"/>
                <w:bCs/>
                <w:sz w:val="18"/>
                <w:highlight w:val="yellow"/>
              </w:rPr>
            </w:pPr>
            <w:r w:rsidRPr="00970D05">
              <w:rPr>
                <w:rFonts w:ascii="Arial" w:hAnsi="Arial" w:cs="Arial"/>
                <w:b w:val="0"/>
                <w:bCs/>
                <w:sz w:val="18"/>
              </w:rPr>
              <w:t>e, 53,7 mm/kV</w:t>
            </w:r>
            <w:r w:rsidRPr="00970D05">
              <w:rPr>
                <w:rFonts w:ascii="Arial" w:hAnsi="Arial" w:cs="Arial"/>
                <w:b w:val="0"/>
                <w:bCs/>
                <w:sz w:val="18"/>
                <w:vertAlign w:val="subscript"/>
              </w:rPr>
              <w:t>f-t</w:t>
            </w:r>
          </w:p>
        </w:tc>
      </w:tr>
      <w:tr w:rsidR="008D5098" w:rsidRPr="00970D05" w14:paraId="2DF410EE" w14:textId="77777777" w:rsidTr="00C451D9">
        <w:trPr>
          <w:trHeight w:val="20"/>
          <w:jc w:val="center"/>
        </w:trPr>
        <w:tc>
          <w:tcPr>
            <w:tcW w:w="3634" w:type="pct"/>
            <w:shd w:val="clear" w:color="auto" w:fill="FFFFFF"/>
            <w:vAlign w:val="center"/>
          </w:tcPr>
          <w:p w14:paraId="327F7888" w14:textId="77777777" w:rsidR="008D5098" w:rsidRPr="00970D05" w:rsidRDefault="008D5098" w:rsidP="00C451D9">
            <w:pPr>
              <w:widowControl w:val="0"/>
              <w:spacing w:line="360" w:lineRule="auto"/>
              <w:jc w:val="left"/>
              <w:rPr>
                <w:rFonts w:ascii="Arial" w:hAnsi="Arial" w:cs="Arial"/>
                <w:b w:val="0"/>
                <w:bCs/>
                <w:sz w:val="18"/>
              </w:rPr>
            </w:pPr>
            <w:r w:rsidRPr="00970D05">
              <w:rPr>
                <w:rFonts w:ascii="Arial" w:hAnsi="Arial" w:cs="Arial"/>
                <w:b w:val="0"/>
                <w:bCs/>
                <w:sz w:val="18"/>
              </w:rPr>
              <w:t>Nivel ceráunico</w:t>
            </w:r>
          </w:p>
        </w:tc>
        <w:tc>
          <w:tcPr>
            <w:tcW w:w="1366" w:type="pct"/>
            <w:shd w:val="clear" w:color="auto" w:fill="FFFFFF"/>
            <w:vAlign w:val="center"/>
          </w:tcPr>
          <w:p w14:paraId="5F3FCEF9" w14:textId="0FA056ED" w:rsidR="008D5098" w:rsidRPr="00970D05" w:rsidRDefault="008D5098" w:rsidP="00C451D9">
            <w:pPr>
              <w:widowControl w:val="0"/>
              <w:spacing w:line="360" w:lineRule="auto"/>
              <w:ind w:left="39"/>
              <w:jc w:val="center"/>
              <w:rPr>
                <w:rFonts w:ascii="Arial" w:hAnsi="Arial" w:cs="Arial"/>
                <w:b w:val="0"/>
                <w:bCs/>
                <w:sz w:val="18"/>
                <w:highlight w:val="yellow"/>
              </w:rPr>
            </w:pPr>
            <w:r w:rsidRPr="00970D05">
              <w:rPr>
                <w:rFonts w:ascii="Arial" w:hAnsi="Arial" w:cs="Arial"/>
                <w:b w:val="0"/>
                <w:bCs/>
                <w:sz w:val="18"/>
              </w:rPr>
              <w:t>3 rayos/km</w:t>
            </w:r>
            <w:r w:rsidRPr="00970D05">
              <w:rPr>
                <w:rFonts w:ascii="Arial" w:hAnsi="Arial" w:cs="Arial"/>
                <w:b w:val="0"/>
                <w:bCs/>
                <w:sz w:val="18"/>
                <w:vertAlign w:val="superscript"/>
              </w:rPr>
              <w:t>2</w:t>
            </w:r>
          </w:p>
        </w:tc>
      </w:tr>
    </w:tbl>
    <w:p w14:paraId="2FC25B21" w14:textId="341F1FB3" w:rsidR="00B10F31" w:rsidRPr="00B10F31" w:rsidRDefault="00B10F31" w:rsidP="00B10F31">
      <w:pPr>
        <w:pStyle w:val="Ttulo2"/>
        <w:keepLines w:val="0"/>
        <w:numPr>
          <w:ilvl w:val="1"/>
          <w:numId w:val="1"/>
        </w:numPr>
        <w:spacing w:before="60" w:after="60" w:line="240" w:lineRule="auto"/>
        <w:ind w:left="578" w:right="142" w:hanging="578"/>
        <w:rPr>
          <w:rFonts w:eastAsia="Times New Roman" w:cs="Arial"/>
          <w:bCs/>
          <w:caps/>
          <w:sz w:val="22"/>
          <w:lang w:eastAsia="es-ES"/>
        </w:rPr>
      </w:pPr>
      <w:bookmarkStart w:id="27" w:name="_Toc192596631"/>
      <w:r w:rsidRPr="00B10F31">
        <w:rPr>
          <w:rFonts w:eastAsia="Times New Roman" w:cs="Arial"/>
          <w:bCs/>
          <w:caps/>
          <w:sz w:val="22"/>
          <w:lang w:eastAsia="es-ES"/>
        </w:rPr>
        <w:t xml:space="preserve">Características </w:t>
      </w:r>
      <w:r w:rsidR="00C95B5E">
        <w:rPr>
          <w:rFonts w:eastAsia="Times New Roman" w:cs="Arial"/>
          <w:bCs/>
          <w:caps/>
          <w:sz w:val="22"/>
          <w:lang w:eastAsia="es-ES"/>
        </w:rPr>
        <w:t>de la red</w:t>
      </w:r>
      <w:bookmarkEnd w:id="27"/>
      <w:r w:rsidR="00C95B5E">
        <w:rPr>
          <w:rFonts w:eastAsia="Times New Roman" w:cs="Arial"/>
          <w:bCs/>
          <w:caps/>
          <w:sz w:val="22"/>
          <w:lang w:eastAsia="es-ES"/>
        </w:rPr>
        <w:t xml:space="preserve"> </w:t>
      </w:r>
      <w:r w:rsidRPr="00B10F31">
        <w:rPr>
          <w:rFonts w:eastAsia="Times New Roman" w:cs="Arial"/>
          <w:bCs/>
          <w:caps/>
          <w:sz w:val="22"/>
          <w:lang w:eastAsia="es-ES"/>
        </w:rPr>
        <w:t xml:space="preserve"> </w:t>
      </w:r>
    </w:p>
    <w:p w14:paraId="7590DFF9" w14:textId="42D11EA7" w:rsidR="008D5098" w:rsidRPr="00970D05" w:rsidRDefault="008D5098" w:rsidP="00155507">
      <w:pPr>
        <w:tabs>
          <w:tab w:val="clear" w:pos="357"/>
          <w:tab w:val="clear" w:pos="1440"/>
          <w:tab w:val="clear" w:pos="1922"/>
          <w:tab w:val="clear" w:pos="2398"/>
        </w:tabs>
        <w:spacing w:before="60" w:after="24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valores de los parámetros eléctricos generales considerados para el diseño de las instalaciones se indican en la Tabla 2.</w:t>
      </w:r>
    </w:p>
    <w:p w14:paraId="7292B53D" w14:textId="6C80E4FB" w:rsidR="00155507" w:rsidRPr="00970D05" w:rsidRDefault="00155507" w:rsidP="00155507">
      <w:pPr>
        <w:pStyle w:val="Descripcin"/>
        <w:keepNext/>
        <w:rPr>
          <w:rFonts w:ascii="Arial" w:hAnsi="Arial" w:cs="Arial"/>
          <w:b w:val="0"/>
          <w:sz w:val="22"/>
          <w:szCs w:val="24"/>
          <w:lang w:eastAsia="es-ES"/>
        </w:rPr>
      </w:pPr>
      <w:r w:rsidRPr="00970D05">
        <w:rPr>
          <w:rFonts w:ascii="Arial" w:hAnsi="Arial" w:cs="Arial"/>
          <w:caps w:val="0"/>
          <w:sz w:val="20"/>
          <w:szCs w:val="20"/>
        </w:rPr>
        <w:t xml:space="preserve">Tabla </w:t>
      </w:r>
      <w:r w:rsidRPr="00970D05">
        <w:rPr>
          <w:rFonts w:ascii="Arial" w:hAnsi="Arial" w:cs="Arial"/>
          <w:caps w:val="0"/>
          <w:sz w:val="20"/>
          <w:szCs w:val="20"/>
        </w:rPr>
        <w:fldChar w:fldCharType="begin"/>
      </w:r>
      <w:r w:rsidRPr="00970D05">
        <w:rPr>
          <w:rFonts w:ascii="Arial" w:hAnsi="Arial" w:cs="Arial"/>
          <w:caps w:val="0"/>
          <w:sz w:val="20"/>
          <w:szCs w:val="20"/>
        </w:rPr>
        <w:instrText xml:space="preserve"> SEQ Tabla \* ARABIC </w:instrText>
      </w:r>
      <w:r w:rsidRPr="00970D05">
        <w:rPr>
          <w:rFonts w:ascii="Arial" w:hAnsi="Arial" w:cs="Arial"/>
          <w:caps w:val="0"/>
          <w:sz w:val="20"/>
          <w:szCs w:val="20"/>
        </w:rPr>
        <w:fldChar w:fldCharType="separate"/>
      </w:r>
      <w:r w:rsidR="001F47ED">
        <w:rPr>
          <w:rFonts w:ascii="Arial" w:hAnsi="Arial" w:cs="Arial"/>
          <w:caps w:val="0"/>
          <w:noProof/>
          <w:sz w:val="20"/>
          <w:szCs w:val="20"/>
        </w:rPr>
        <w:t>2</w:t>
      </w:r>
      <w:r w:rsidRPr="00970D05">
        <w:rPr>
          <w:rFonts w:ascii="Arial" w:hAnsi="Arial" w:cs="Arial"/>
          <w:caps w:val="0"/>
          <w:sz w:val="20"/>
          <w:szCs w:val="20"/>
        </w:rPr>
        <w:fldChar w:fldCharType="end"/>
      </w:r>
      <w:r w:rsidRPr="00970D05">
        <w:rPr>
          <w:rFonts w:ascii="Arial" w:hAnsi="Arial" w:cs="Arial"/>
          <w:caps w:val="0"/>
          <w:sz w:val="20"/>
          <w:szCs w:val="20"/>
        </w:rPr>
        <w:t>.</w:t>
      </w:r>
      <w:r w:rsidRPr="00970D05">
        <w:rPr>
          <w:rFonts w:ascii="Arial" w:hAnsi="Arial" w:cs="Arial"/>
          <w:sz w:val="20"/>
          <w:szCs w:val="20"/>
        </w:rPr>
        <w:t xml:space="preserve"> </w:t>
      </w:r>
      <w:r w:rsidRPr="00970D05">
        <w:rPr>
          <w:rFonts w:ascii="Arial" w:hAnsi="Arial" w:cs="Arial"/>
          <w:caps w:val="0"/>
          <w:sz w:val="20"/>
          <w:szCs w:val="20"/>
        </w:rPr>
        <w:t xml:space="preserve">Parámetros </w:t>
      </w:r>
      <w:r w:rsidR="008B0261">
        <w:rPr>
          <w:rFonts w:ascii="Arial" w:hAnsi="Arial" w:cs="Arial"/>
          <w:caps w:val="0"/>
          <w:sz w:val="20"/>
          <w:szCs w:val="20"/>
        </w:rPr>
        <w:t xml:space="preserve">eléctricos </w:t>
      </w:r>
    </w:p>
    <w:tbl>
      <w:tblPr>
        <w:tblStyle w:val="SDITablaconcuadrcula2"/>
        <w:tblW w:w="4524" w:type="pct"/>
        <w:jc w:val="center"/>
        <w:tblLook w:val="0000" w:firstRow="0" w:lastRow="0" w:firstColumn="0" w:lastColumn="0" w:noHBand="0" w:noVBand="0"/>
      </w:tblPr>
      <w:tblGrid>
        <w:gridCol w:w="2814"/>
        <w:gridCol w:w="1860"/>
        <w:gridCol w:w="1851"/>
        <w:gridCol w:w="1975"/>
      </w:tblGrid>
      <w:tr w:rsidR="008D5098" w:rsidRPr="00970D05" w14:paraId="54E73689" w14:textId="77777777" w:rsidTr="008D5098">
        <w:trPr>
          <w:trHeight w:val="20"/>
          <w:tblHeader/>
          <w:jc w:val="center"/>
        </w:trPr>
        <w:tc>
          <w:tcPr>
            <w:tcW w:w="1655" w:type="pct"/>
            <w:tcBorders>
              <w:bottom w:val="single" w:sz="4" w:space="0" w:color="000000"/>
            </w:tcBorders>
            <w:shd w:val="clear" w:color="auto" w:fill="808080"/>
          </w:tcPr>
          <w:p w14:paraId="7C473DD6" w14:textId="77777777" w:rsidR="008D5098" w:rsidRPr="00970D05" w:rsidRDefault="008D5098" w:rsidP="008D5098">
            <w:pPr>
              <w:keepNext/>
              <w:keepLines/>
              <w:spacing w:before="120"/>
              <w:jc w:val="center"/>
              <w:rPr>
                <w:rFonts w:ascii="Arial" w:hAnsi="Arial" w:cs="Arial"/>
                <w:bCs/>
                <w:iCs/>
                <w:color w:val="FFFFFF"/>
                <w:sz w:val="18"/>
                <w:szCs w:val="18"/>
                <w:lang w:val="es-CL"/>
              </w:rPr>
            </w:pPr>
            <w:r w:rsidRPr="00970D05">
              <w:rPr>
                <w:rFonts w:ascii="Arial" w:hAnsi="Arial" w:cs="Arial"/>
                <w:bCs/>
                <w:i w:val="0"/>
                <w:iCs/>
                <w:color w:val="FFFFFF"/>
                <w:sz w:val="18"/>
                <w:szCs w:val="18"/>
                <w:lang w:val="es-CL"/>
              </w:rPr>
              <w:t>Características</w:t>
            </w:r>
          </w:p>
        </w:tc>
        <w:tc>
          <w:tcPr>
            <w:tcW w:w="2183" w:type="pct"/>
            <w:gridSpan w:val="2"/>
            <w:tcBorders>
              <w:bottom w:val="single" w:sz="4" w:space="0" w:color="000000"/>
            </w:tcBorders>
            <w:shd w:val="clear" w:color="auto" w:fill="808080"/>
          </w:tcPr>
          <w:p w14:paraId="541C2930" w14:textId="36221C49" w:rsidR="008D5098" w:rsidRPr="00970D05" w:rsidRDefault="008D5098" w:rsidP="008D5098">
            <w:pPr>
              <w:keepNext/>
              <w:keepLines/>
              <w:spacing w:before="120"/>
              <w:jc w:val="center"/>
              <w:rPr>
                <w:rFonts w:ascii="Arial" w:hAnsi="Arial" w:cs="Arial"/>
                <w:bCs/>
                <w:iCs/>
                <w:color w:val="FFFFFF"/>
                <w:sz w:val="18"/>
                <w:szCs w:val="18"/>
                <w:lang w:val="es-CL"/>
              </w:rPr>
            </w:pPr>
            <w:r w:rsidRPr="00970D05">
              <w:rPr>
                <w:rFonts w:ascii="Arial" w:hAnsi="Arial" w:cs="Arial"/>
                <w:bCs/>
                <w:i w:val="0"/>
                <w:iCs/>
                <w:color w:val="FFFFFF"/>
                <w:sz w:val="18"/>
                <w:szCs w:val="18"/>
                <w:lang w:val="es-CL"/>
              </w:rPr>
              <w:t>Valor</w:t>
            </w:r>
          </w:p>
        </w:tc>
        <w:tc>
          <w:tcPr>
            <w:tcW w:w="1162" w:type="pct"/>
            <w:tcBorders>
              <w:bottom w:val="single" w:sz="4" w:space="0" w:color="000000"/>
            </w:tcBorders>
            <w:shd w:val="clear" w:color="auto" w:fill="808080"/>
          </w:tcPr>
          <w:p w14:paraId="5764E663" w14:textId="77777777" w:rsidR="008D5098" w:rsidRPr="00970D05" w:rsidRDefault="008D5098" w:rsidP="008D5098">
            <w:pPr>
              <w:keepNext/>
              <w:keepLines/>
              <w:spacing w:before="120"/>
              <w:jc w:val="center"/>
              <w:rPr>
                <w:rFonts w:ascii="Arial" w:hAnsi="Arial" w:cs="Arial"/>
                <w:bCs/>
                <w:iCs/>
                <w:color w:val="FFFFFF"/>
                <w:sz w:val="18"/>
                <w:szCs w:val="18"/>
                <w:lang w:val="es-CL"/>
              </w:rPr>
            </w:pPr>
            <w:r w:rsidRPr="00970D05">
              <w:rPr>
                <w:rFonts w:ascii="Arial" w:hAnsi="Arial" w:cs="Arial"/>
                <w:bCs/>
                <w:i w:val="0"/>
                <w:iCs/>
                <w:color w:val="FFFFFF"/>
                <w:sz w:val="18"/>
                <w:szCs w:val="18"/>
                <w:lang w:val="es-CL"/>
              </w:rPr>
              <w:t>Unidad</w:t>
            </w:r>
          </w:p>
        </w:tc>
      </w:tr>
      <w:tr w:rsidR="008D5098" w:rsidRPr="00970D05" w14:paraId="2A181AF1" w14:textId="77777777" w:rsidTr="008D5098">
        <w:trPr>
          <w:trHeight w:val="20"/>
          <w:tblHeader/>
          <w:jc w:val="center"/>
        </w:trPr>
        <w:tc>
          <w:tcPr>
            <w:tcW w:w="1655" w:type="pct"/>
            <w:tcBorders>
              <w:bottom w:val="single" w:sz="4" w:space="0" w:color="000000"/>
            </w:tcBorders>
          </w:tcPr>
          <w:p w14:paraId="4524060D" w14:textId="77777777" w:rsidR="008D5098" w:rsidRPr="00970D05" w:rsidRDefault="008D5098" w:rsidP="00C451D9">
            <w:pPr>
              <w:spacing w:line="240" w:lineRule="auto"/>
              <w:jc w:val="left"/>
              <w:rPr>
                <w:rFonts w:ascii="Arial" w:hAnsi="Arial" w:cs="Arial"/>
                <w:i w:val="0"/>
                <w:sz w:val="18"/>
                <w:szCs w:val="18"/>
                <w:lang w:val="es-ES"/>
              </w:rPr>
            </w:pPr>
            <w:r w:rsidRPr="00970D05">
              <w:rPr>
                <w:rFonts w:ascii="Arial" w:hAnsi="Arial" w:cs="Arial"/>
                <w:i w:val="0"/>
                <w:sz w:val="18"/>
                <w:szCs w:val="18"/>
                <w:lang w:val="es-ES"/>
              </w:rPr>
              <w:t>Servicios Auxiliares C.A.</w:t>
            </w:r>
          </w:p>
        </w:tc>
        <w:tc>
          <w:tcPr>
            <w:tcW w:w="1094" w:type="pct"/>
            <w:tcBorders>
              <w:bottom w:val="single" w:sz="4" w:space="0" w:color="000000"/>
            </w:tcBorders>
          </w:tcPr>
          <w:p w14:paraId="12090A3A" w14:textId="77777777" w:rsidR="008D5098" w:rsidRPr="00970D05" w:rsidRDefault="008D5098" w:rsidP="00C451D9">
            <w:pPr>
              <w:spacing w:line="240" w:lineRule="auto"/>
              <w:jc w:val="center"/>
              <w:rPr>
                <w:rFonts w:ascii="Arial" w:hAnsi="Arial" w:cs="Arial"/>
                <w:i w:val="0"/>
                <w:sz w:val="18"/>
                <w:szCs w:val="18"/>
                <w:lang w:val="es-ES"/>
              </w:rPr>
            </w:pPr>
            <w:r w:rsidRPr="00970D05">
              <w:rPr>
                <w:rFonts w:ascii="Arial" w:hAnsi="Arial" w:cs="Arial"/>
                <w:i w:val="0"/>
                <w:sz w:val="18"/>
                <w:szCs w:val="18"/>
                <w:lang w:val="es-ES"/>
              </w:rPr>
              <w:t>Trifásico</w:t>
            </w:r>
          </w:p>
        </w:tc>
        <w:tc>
          <w:tcPr>
            <w:tcW w:w="1089" w:type="pct"/>
            <w:tcBorders>
              <w:bottom w:val="single" w:sz="4" w:space="0" w:color="000000"/>
            </w:tcBorders>
          </w:tcPr>
          <w:p w14:paraId="7FD9FCF4" w14:textId="77777777" w:rsidR="008D5098" w:rsidRPr="00970D05" w:rsidRDefault="008D5098" w:rsidP="00C451D9">
            <w:pPr>
              <w:spacing w:line="240" w:lineRule="auto"/>
              <w:jc w:val="center"/>
              <w:rPr>
                <w:rFonts w:ascii="Arial" w:hAnsi="Arial" w:cs="Arial"/>
                <w:i w:val="0"/>
                <w:sz w:val="18"/>
                <w:szCs w:val="18"/>
                <w:lang w:val="es-ES"/>
              </w:rPr>
            </w:pPr>
            <w:r w:rsidRPr="00970D05">
              <w:rPr>
                <w:rFonts w:ascii="Arial" w:hAnsi="Arial" w:cs="Arial"/>
                <w:i w:val="0"/>
                <w:sz w:val="18"/>
                <w:szCs w:val="18"/>
                <w:lang w:val="es-ES"/>
              </w:rPr>
              <w:t>Monofásico</w:t>
            </w:r>
          </w:p>
        </w:tc>
        <w:tc>
          <w:tcPr>
            <w:tcW w:w="1162" w:type="pct"/>
            <w:tcBorders>
              <w:bottom w:val="single" w:sz="4" w:space="0" w:color="000000"/>
            </w:tcBorders>
          </w:tcPr>
          <w:p w14:paraId="68CA0B15" w14:textId="77777777" w:rsidR="008D5098" w:rsidRPr="00970D05" w:rsidRDefault="008D5098" w:rsidP="00C451D9">
            <w:pPr>
              <w:spacing w:line="240" w:lineRule="auto"/>
              <w:jc w:val="center"/>
              <w:rPr>
                <w:rFonts w:ascii="Arial" w:hAnsi="Arial" w:cs="Arial"/>
                <w:i w:val="0"/>
                <w:sz w:val="18"/>
                <w:szCs w:val="18"/>
                <w:lang w:val="es-ES"/>
              </w:rPr>
            </w:pPr>
          </w:p>
        </w:tc>
      </w:tr>
      <w:tr w:rsidR="008D5098" w:rsidRPr="00970D05" w14:paraId="4817444F" w14:textId="77777777" w:rsidTr="008D5098">
        <w:trPr>
          <w:trHeight w:val="20"/>
          <w:tblHeader/>
          <w:jc w:val="center"/>
        </w:trPr>
        <w:tc>
          <w:tcPr>
            <w:tcW w:w="1655" w:type="pct"/>
            <w:tcBorders>
              <w:bottom w:val="single" w:sz="4" w:space="0" w:color="000000"/>
            </w:tcBorders>
          </w:tcPr>
          <w:p w14:paraId="79CE621E" w14:textId="77777777" w:rsidR="008D5098" w:rsidRPr="00970D05" w:rsidRDefault="008D5098" w:rsidP="00C451D9">
            <w:pPr>
              <w:spacing w:line="240" w:lineRule="auto"/>
              <w:jc w:val="left"/>
              <w:rPr>
                <w:rFonts w:ascii="Arial" w:hAnsi="Arial" w:cs="Arial"/>
                <w:b w:val="0"/>
                <w:i w:val="0"/>
                <w:sz w:val="18"/>
                <w:szCs w:val="18"/>
                <w:lang w:val="es-ES"/>
              </w:rPr>
            </w:pPr>
            <w:r w:rsidRPr="00970D05">
              <w:rPr>
                <w:rFonts w:ascii="Arial" w:hAnsi="Arial" w:cs="Arial"/>
                <w:b w:val="0"/>
                <w:i w:val="0"/>
                <w:sz w:val="18"/>
                <w:szCs w:val="18"/>
                <w:lang w:val="es-ES"/>
              </w:rPr>
              <w:t>Tensión Nominal</w:t>
            </w:r>
          </w:p>
        </w:tc>
        <w:tc>
          <w:tcPr>
            <w:tcW w:w="1094" w:type="pct"/>
            <w:tcBorders>
              <w:bottom w:val="single" w:sz="4" w:space="0" w:color="000000"/>
            </w:tcBorders>
          </w:tcPr>
          <w:p w14:paraId="7D971F8B"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380</w:t>
            </w:r>
          </w:p>
        </w:tc>
        <w:tc>
          <w:tcPr>
            <w:tcW w:w="1089" w:type="pct"/>
            <w:tcBorders>
              <w:bottom w:val="single" w:sz="4" w:space="0" w:color="000000"/>
            </w:tcBorders>
          </w:tcPr>
          <w:p w14:paraId="29A20112"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220</w:t>
            </w:r>
          </w:p>
        </w:tc>
        <w:tc>
          <w:tcPr>
            <w:tcW w:w="1162" w:type="pct"/>
            <w:tcBorders>
              <w:bottom w:val="single" w:sz="4" w:space="0" w:color="000000"/>
            </w:tcBorders>
          </w:tcPr>
          <w:p w14:paraId="470FE6D5" w14:textId="77777777" w:rsidR="008D5098" w:rsidRPr="00970D05" w:rsidRDefault="008D5098" w:rsidP="00C451D9">
            <w:pPr>
              <w:spacing w:line="240" w:lineRule="auto"/>
              <w:jc w:val="center"/>
              <w:rPr>
                <w:rFonts w:ascii="Arial" w:hAnsi="Arial" w:cs="Arial"/>
                <w:b w:val="0"/>
                <w:i w:val="0"/>
                <w:sz w:val="18"/>
                <w:szCs w:val="18"/>
                <w:lang w:val="es-ES"/>
              </w:rPr>
            </w:pPr>
            <w:proofErr w:type="spellStart"/>
            <w:r w:rsidRPr="00970D05">
              <w:rPr>
                <w:rFonts w:ascii="Arial" w:hAnsi="Arial" w:cs="Arial"/>
                <w:b w:val="0"/>
                <w:i w:val="0"/>
                <w:sz w:val="18"/>
                <w:szCs w:val="18"/>
                <w:lang w:val="es-ES"/>
              </w:rPr>
              <w:t>Vac</w:t>
            </w:r>
            <w:proofErr w:type="spellEnd"/>
          </w:p>
        </w:tc>
      </w:tr>
      <w:tr w:rsidR="008D5098" w:rsidRPr="00970D05" w14:paraId="3CA31D78" w14:textId="77777777" w:rsidTr="008D5098">
        <w:trPr>
          <w:trHeight w:val="20"/>
          <w:tblHeader/>
          <w:jc w:val="center"/>
        </w:trPr>
        <w:tc>
          <w:tcPr>
            <w:tcW w:w="1655" w:type="pct"/>
            <w:tcBorders>
              <w:bottom w:val="single" w:sz="4" w:space="0" w:color="000000"/>
            </w:tcBorders>
          </w:tcPr>
          <w:p w14:paraId="3FA456C0" w14:textId="77777777" w:rsidR="008D5098" w:rsidRPr="00970D05" w:rsidRDefault="008D5098" w:rsidP="00C451D9">
            <w:pPr>
              <w:spacing w:line="240" w:lineRule="auto"/>
              <w:jc w:val="left"/>
              <w:rPr>
                <w:rFonts w:ascii="Arial" w:hAnsi="Arial" w:cs="Arial"/>
                <w:b w:val="0"/>
                <w:i w:val="0"/>
                <w:sz w:val="18"/>
                <w:szCs w:val="18"/>
                <w:lang w:val="es-ES"/>
              </w:rPr>
            </w:pPr>
            <w:r w:rsidRPr="00970D05">
              <w:rPr>
                <w:rFonts w:ascii="Arial" w:hAnsi="Arial" w:cs="Arial"/>
                <w:b w:val="0"/>
                <w:i w:val="0"/>
                <w:sz w:val="18"/>
                <w:szCs w:val="18"/>
                <w:lang w:val="es-ES"/>
              </w:rPr>
              <w:t>Fluctuación máxima de tensión</w:t>
            </w:r>
          </w:p>
        </w:tc>
        <w:tc>
          <w:tcPr>
            <w:tcW w:w="1094" w:type="pct"/>
            <w:tcBorders>
              <w:bottom w:val="single" w:sz="4" w:space="0" w:color="000000"/>
            </w:tcBorders>
          </w:tcPr>
          <w:p w14:paraId="1EA0EB9A"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-15, +10</w:t>
            </w:r>
          </w:p>
        </w:tc>
        <w:tc>
          <w:tcPr>
            <w:tcW w:w="1089" w:type="pct"/>
            <w:tcBorders>
              <w:bottom w:val="single" w:sz="4" w:space="0" w:color="000000"/>
            </w:tcBorders>
          </w:tcPr>
          <w:p w14:paraId="1E7B4359"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-15, +10</w:t>
            </w:r>
          </w:p>
        </w:tc>
        <w:tc>
          <w:tcPr>
            <w:tcW w:w="1162" w:type="pct"/>
            <w:tcBorders>
              <w:bottom w:val="single" w:sz="4" w:space="0" w:color="000000"/>
            </w:tcBorders>
          </w:tcPr>
          <w:p w14:paraId="79D35CFC"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w:t>
            </w:r>
          </w:p>
        </w:tc>
      </w:tr>
      <w:tr w:rsidR="008D5098" w:rsidRPr="00970D05" w14:paraId="11293BF5" w14:textId="77777777" w:rsidTr="008D5098">
        <w:trPr>
          <w:trHeight w:val="20"/>
          <w:tblHeader/>
          <w:jc w:val="center"/>
        </w:trPr>
        <w:tc>
          <w:tcPr>
            <w:tcW w:w="1655" w:type="pct"/>
            <w:tcBorders>
              <w:bottom w:val="single" w:sz="4" w:space="0" w:color="000000"/>
            </w:tcBorders>
          </w:tcPr>
          <w:p w14:paraId="58AE4A0D" w14:textId="77777777" w:rsidR="008D5098" w:rsidRPr="00970D05" w:rsidRDefault="008D5098" w:rsidP="00C451D9">
            <w:pPr>
              <w:spacing w:line="240" w:lineRule="auto"/>
              <w:jc w:val="left"/>
              <w:rPr>
                <w:rFonts w:ascii="Arial" w:hAnsi="Arial" w:cs="Arial"/>
                <w:b w:val="0"/>
                <w:i w:val="0"/>
                <w:sz w:val="18"/>
                <w:szCs w:val="18"/>
                <w:lang w:val="es-ES"/>
              </w:rPr>
            </w:pPr>
            <w:r w:rsidRPr="00970D05">
              <w:rPr>
                <w:rFonts w:ascii="Arial" w:hAnsi="Arial" w:cs="Arial"/>
                <w:b w:val="0"/>
                <w:i w:val="0"/>
                <w:sz w:val="18"/>
                <w:szCs w:val="18"/>
                <w:lang w:val="es-ES"/>
              </w:rPr>
              <w:t>Frecuencia</w:t>
            </w:r>
          </w:p>
        </w:tc>
        <w:tc>
          <w:tcPr>
            <w:tcW w:w="1094" w:type="pct"/>
            <w:tcBorders>
              <w:bottom w:val="single" w:sz="4" w:space="0" w:color="000000"/>
            </w:tcBorders>
          </w:tcPr>
          <w:p w14:paraId="315BBD2D"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50</w:t>
            </w:r>
          </w:p>
        </w:tc>
        <w:tc>
          <w:tcPr>
            <w:tcW w:w="1089" w:type="pct"/>
            <w:tcBorders>
              <w:bottom w:val="single" w:sz="4" w:space="0" w:color="000000"/>
            </w:tcBorders>
          </w:tcPr>
          <w:p w14:paraId="277522C5"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50</w:t>
            </w:r>
          </w:p>
        </w:tc>
        <w:tc>
          <w:tcPr>
            <w:tcW w:w="1162" w:type="pct"/>
            <w:tcBorders>
              <w:bottom w:val="single" w:sz="4" w:space="0" w:color="000000"/>
            </w:tcBorders>
          </w:tcPr>
          <w:p w14:paraId="53C3949D"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Hz</w:t>
            </w:r>
          </w:p>
        </w:tc>
      </w:tr>
      <w:tr w:rsidR="008D5098" w:rsidRPr="00970D05" w14:paraId="71168174" w14:textId="77777777" w:rsidTr="008D5098">
        <w:trPr>
          <w:trHeight w:val="20"/>
          <w:tblHeader/>
          <w:jc w:val="center"/>
        </w:trPr>
        <w:tc>
          <w:tcPr>
            <w:tcW w:w="1655" w:type="pct"/>
            <w:tcBorders>
              <w:bottom w:val="single" w:sz="4" w:space="0" w:color="000000"/>
            </w:tcBorders>
          </w:tcPr>
          <w:p w14:paraId="75EDCF36" w14:textId="77777777" w:rsidR="008D5098" w:rsidRPr="00970D05" w:rsidRDefault="008D5098" w:rsidP="00C451D9">
            <w:pPr>
              <w:spacing w:line="240" w:lineRule="auto"/>
              <w:jc w:val="left"/>
              <w:rPr>
                <w:rFonts w:ascii="Arial" w:hAnsi="Arial" w:cs="Arial"/>
                <w:b w:val="0"/>
                <w:i w:val="0"/>
                <w:sz w:val="18"/>
                <w:szCs w:val="18"/>
                <w:lang w:val="es-ES"/>
              </w:rPr>
            </w:pPr>
            <w:r w:rsidRPr="00970D05">
              <w:rPr>
                <w:rFonts w:ascii="Arial" w:hAnsi="Arial" w:cs="Arial"/>
                <w:b w:val="0"/>
                <w:i w:val="0"/>
                <w:sz w:val="18"/>
                <w:szCs w:val="18"/>
                <w:lang w:val="es-ES"/>
              </w:rPr>
              <w:t>Fases/conductores</w:t>
            </w:r>
          </w:p>
        </w:tc>
        <w:tc>
          <w:tcPr>
            <w:tcW w:w="1094" w:type="pct"/>
            <w:tcBorders>
              <w:bottom w:val="single" w:sz="4" w:space="0" w:color="000000"/>
            </w:tcBorders>
          </w:tcPr>
          <w:p w14:paraId="3F334713"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3/4</w:t>
            </w:r>
          </w:p>
        </w:tc>
        <w:tc>
          <w:tcPr>
            <w:tcW w:w="1089" w:type="pct"/>
            <w:tcBorders>
              <w:bottom w:val="single" w:sz="4" w:space="0" w:color="000000"/>
            </w:tcBorders>
          </w:tcPr>
          <w:p w14:paraId="2D3A7281"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1/2</w:t>
            </w:r>
          </w:p>
        </w:tc>
        <w:tc>
          <w:tcPr>
            <w:tcW w:w="1162" w:type="pct"/>
            <w:tcBorders>
              <w:bottom w:val="single" w:sz="4" w:space="0" w:color="000000"/>
            </w:tcBorders>
          </w:tcPr>
          <w:p w14:paraId="36478718"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c/u</w:t>
            </w:r>
          </w:p>
        </w:tc>
      </w:tr>
      <w:tr w:rsidR="008D5098" w:rsidRPr="00970D05" w14:paraId="7A1871AD" w14:textId="77777777" w:rsidTr="008D5098">
        <w:trPr>
          <w:trHeight w:val="227"/>
          <w:jc w:val="center"/>
        </w:trPr>
        <w:tc>
          <w:tcPr>
            <w:tcW w:w="1655" w:type="pct"/>
            <w:tcBorders>
              <w:bottom w:val="single" w:sz="4" w:space="0" w:color="000000"/>
            </w:tcBorders>
          </w:tcPr>
          <w:p w14:paraId="077121E6" w14:textId="77777777" w:rsidR="008D5098" w:rsidRPr="00970D05" w:rsidRDefault="008D5098" w:rsidP="00C451D9">
            <w:pPr>
              <w:spacing w:line="240" w:lineRule="auto"/>
              <w:rPr>
                <w:rFonts w:ascii="Arial" w:hAnsi="Arial" w:cs="Arial"/>
                <w:i w:val="0"/>
                <w:sz w:val="18"/>
                <w:szCs w:val="18"/>
                <w:lang w:val="es-ES"/>
              </w:rPr>
            </w:pPr>
            <w:r w:rsidRPr="00970D05">
              <w:rPr>
                <w:rFonts w:ascii="Arial" w:hAnsi="Arial" w:cs="Arial"/>
                <w:i w:val="0"/>
                <w:sz w:val="18"/>
                <w:szCs w:val="18"/>
                <w:lang w:val="es-ES"/>
              </w:rPr>
              <w:t>Servicios Auxiliares C.C.</w:t>
            </w:r>
          </w:p>
        </w:tc>
        <w:tc>
          <w:tcPr>
            <w:tcW w:w="3345" w:type="pct"/>
            <w:gridSpan w:val="3"/>
            <w:tcBorders>
              <w:bottom w:val="single" w:sz="4" w:space="0" w:color="000000"/>
            </w:tcBorders>
          </w:tcPr>
          <w:p w14:paraId="1A2E379E" w14:textId="77777777" w:rsidR="008D5098" w:rsidRPr="00970D05" w:rsidRDefault="008D5098" w:rsidP="00C451D9">
            <w:pPr>
              <w:spacing w:line="240" w:lineRule="auto"/>
              <w:jc w:val="center"/>
              <w:rPr>
                <w:rFonts w:ascii="Arial" w:hAnsi="Arial" w:cs="Arial"/>
                <w:i w:val="0"/>
                <w:sz w:val="18"/>
                <w:szCs w:val="18"/>
                <w:lang w:val="es-ES"/>
              </w:rPr>
            </w:pPr>
          </w:p>
        </w:tc>
      </w:tr>
      <w:tr w:rsidR="008D5098" w:rsidRPr="00970D05" w14:paraId="7E49AAD6" w14:textId="77777777" w:rsidTr="008D5098">
        <w:trPr>
          <w:trHeight w:val="227"/>
          <w:jc w:val="center"/>
        </w:trPr>
        <w:tc>
          <w:tcPr>
            <w:tcW w:w="1655" w:type="pct"/>
          </w:tcPr>
          <w:p w14:paraId="16CDEC6A" w14:textId="77777777" w:rsidR="008D5098" w:rsidRPr="00970D05" w:rsidRDefault="008D5098" w:rsidP="00C451D9">
            <w:pPr>
              <w:spacing w:line="240" w:lineRule="auto"/>
              <w:rPr>
                <w:rFonts w:ascii="Arial" w:hAnsi="Arial" w:cs="Arial"/>
                <w:b w:val="0"/>
                <w:sz w:val="18"/>
                <w:szCs w:val="18"/>
                <w:lang w:val="es-ES"/>
              </w:rPr>
            </w:pPr>
            <w:r w:rsidRPr="00970D05">
              <w:rPr>
                <w:rFonts w:ascii="Arial" w:hAnsi="Arial" w:cs="Arial"/>
                <w:b w:val="0"/>
                <w:i w:val="0"/>
                <w:sz w:val="18"/>
                <w:szCs w:val="18"/>
                <w:lang w:val="es-ES"/>
              </w:rPr>
              <w:t>Tensión Nominal</w:t>
            </w:r>
          </w:p>
        </w:tc>
        <w:tc>
          <w:tcPr>
            <w:tcW w:w="2183" w:type="pct"/>
            <w:gridSpan w:val="2"/>
            <w:vAlign w:val="top"/>
          </w:tcPr>
          <w:p w14:paraId="74F36E01"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110</w:t>
            </w:r>
          </w:p>
        </w:tc>
        <w:tc>
          <w:tcPr>
            <w:tcW w:w="1162" w:type="pct"/>
          </w:tcPr>
          <w:p w14:paraId="39D011DA" w14:textId="77777777" w:rsidR="008D5098" w:rsidRPr="00970D05" w:rsidRDefault="008D5098" w:rsidP="00C451D9">
            <w:pPr>
              <w:spacing w:line="240" w:lineRule="auto"/>
              <w:jc w:val="center"/>
              <w:rPr>
                <w:rFonts w:ascii="Arial" w:hAnsi="Arial" w:cs="Arial"/>
                <w:b w:val="0"/>
                <w:i w:val="0"/>
                <w:sz w:val="18"/>
                <w:szCs w:val="18"/>
                <w:lang w:val="es-ES"/>
              </w:rPr>
            </w:pPr>
            <w:proofErr w:type="spellStart"/>
            <w:r w:rsidRPr="00970D05">
              <w:rPr>
                <w:rFonts w:ascii="Arial" w:hAnsi="Arial" w:cs="Arial"/>
                <w:b w:val="0"/>
                <w:i w:val="0"/>
                <w:sz w:val="18"/>
                <w:szCs w:val="18"/>
                <w:lang w:val="es-ES"/>
              </w:rPr>
              <w:t>Vcc</w:t>
            </w:r>
            <w:proofErr w:type="spellEnd"/>
          </w:p>
        </w:tc>
      </w:tr>
      <w:tr w:rsidR="008D5098" w:rsidRPr="00970D05" w14:paraId="5EFF3746" w14:textId="77777777" w:rsidTr="008D5098">
        <w:trPr>
          <w:trHeight w:val="227"/>
          <w:jc w:val="center"/>
        </w:trPr>
        <w:tc>
          <w:tcPr>
            <w:tcW w:w="1655" w:type="pct"/>
            <w:tcBorders>
              <w:bottom w:val="single" w:sz="4" w:space="0" w:color="000000"/>
            </w:tcBorders>
          </w:tcPr>
          <w:p w14:paraId="6B2BE15B" w14:textId="77777777" w:rsidR="008D5098" w:rsidRPr="00970D05" w:rsidRDefault="008D5098" w:rsidP="00C451D9">
            <w:pPr>
              <w:spacing w:line="240" w:lineRule="auto"/>
              <w:rPr>
                <w:rFonts w:ascii="Arial" w:hAnsi="Arial" w:cs="Arial"/>
                <w:b w:val="0"/>
                <w:i w:val="0"/>
                <w:sz w:val="18"/>
                <w:szCs w:val="18"/>
                <w:lang w:val="es-ES"/>
              </w:rPr>
            </w:pPr>
            <w:r w:rsidRPr="00970D05">
              <w:rPr>
                <w:rFonts w:ascii="Arial" w:hAnsi="Arial" w:cs="Arial"/>
                <w:b w:val="0"/>
                <w:i w:val="0"/>
                <w:sz w:val="18"/>
                <w:szCs w:val="18"/>
                <w:lang w:val="es-ES"/>
              </w:rPr>
              <w:t>Fluctuación máxima de tensión</w:t>
            </w:r>
          </w:p>
        </w:tc>
        <w:tc>
          <w:tcPr>
            <w:tcW w:w="2183" w:type="pct"/>
            <w:gridSpan w:val="2"/>
            <w:tcBorders>
              <w:bottom w:val="single" w:sz="4" w:space="0" w:color="000000"/>
            </w:tcBorders>
          </w:tcPr>
          <w:p w14:paraId="0D714597"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-15, +10</w:t>
            </w:r>
          </w:p>
        </w:tc>
        <w:tc>
          <w:tcPr>
            <w:tcW w:w="1162" w:type="pct"/>
            <w:tcBorders>
              <w:bottom w:val="single" w:sz="4" w:space="0" w:color="000000"/>
            </w:tcBorders>
          </w:tcPr>
          <w:p w14:paraId="4D876A20"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w:t>
            </w:r>
          </w:p>
        </w:tc>
      </w:tr>
      <w:tr w:rsidR="008D5098" w:rsidRPr="00970D05" w14:paraId="2075EAC9" w14:textId="77777777" w:rsidTr="008D5098">
        <w:trPr>
          <w:trHeight w:val="227"/>
          <w:jc w:val="center"/>
        </w:trPr>
        <w:tc>
          <w:tcPr>
            <w:tcW w:w="1655" w:type="pct"/>
          </w:tcPr>
          <w:p w14:paraId="7FF8569C" w14:textId="77777777" w:rsidR="008D5098" w:rsidRPr="00970D05" w:rsidRDefault="008D5098" w:rsidP="00C451D9">
            <w:pPr>
              <w:spacing w:line="240" w:lineRule="auto"/>
              <w:rPr>
                <w:rFonts w:ascii="Arial" w:hAnsi="Arial" w:cs="Arial"/>
                <w:b w:val="0"/>
                <w:i w:val="0"/>
                <w:sz w:val="18"/>
                <w:szCs w:val="18"/>
                <w:lang w:val="es-ES"/>
              </w:rPr>
            </w:pPr>
            <w:r w:rsidRPr="00970D05">
              <w:rPr>
                <w:rFonts w:ascii="Arial" w:hAnsi="Arial" w:cs="Arial"/>
                <w:b w:val="0"/>
                <w:i w:val="0"/>
                <w:sz w:val="18"/>
                <w:szCs w:val="18"/>
                <w:lang w:val="es-ES"/>
              </w:rPr>
              <w:t>Positivo/negativo</w:t>
            </w:r>
          </w:p>
        </w:tc>
        <w:tc>
          <w:tcPr>
            <w:tcW w:w="2183" w:type="pct"/>
            <w:gridSpan w:val="2"/>
          </w:tcPr>
          <w:p w14:paraId="751FAB3C"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1/1</w:t>
            </w:r>
          </w:p>
        </w:tc>
        <w:tc>
          <w:tcPr>
            <w:tcW w:w="1162" w:type="pct"/>
          </w:tcPr>
          <w:p w14:paraId="5AF913B5"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c/u</w:t>
            </w:r>
          </w:p>
        </w:tc>
      </w:tr>
      <w:tr w:rsidR="008D5098" w:rsidRPr="00970D05" w14:paraId="32603CFA" w14:textId="77777777" w:rsidTr="008D5098">
        <w:trPr>
          <w:trHeight w:val="227"/>
          <w:jc w:val="center"/>
        </w:trPr>
        <w:tc>
          <w:tcPr>
            <w:tcW w:w="1655" w:type="pct"/>
          </w:tcPr>
          <w:p w14:paraId="66BCE74D" w14:textId="77777777" w:rsidR="008D5098" w:rsidRPr="00970D05" w:rsidRDefault="008D5098" w:rsidP="00C451D9">
            <w:pPr>
              <w:spacing w:line="240" w:lineRule="auto"/>
              <w:rPr>
                <w:rFonts w:ascii="Arial" w:hAnsi="Arial" w:cs="Arial"/>
                <w:b w:val="0"/>
                <w:sz w:val="18"/>
                <w:szCs w:val="18"/>
                <w:lang w:val="es-ES"/>
              </w:rPr>
            </w:pPr>
            <w:r w:rsidRPr="00970D05">
              <w:rPr>
                <w:rFonts w:ascii="Arial" w:hAnsi="Arial" w:cs="Arial"/>
                <w:b w:val="0"/>
                <w:i w:val="0"/>
                <w:sz w:val="18"/>
                <w:szCs w:val="18"/>
                <w:lang w:val="es-ES"/>
              </w:rPr>
              <w:t xml:space="preserve">Señales de potenciales </w:t>
            </w:r>
          </w:p>
        </w:tc>
        <w:tc>
          <w:tcPr>
            <w:tcW w:w="2183" w:type="pct"/>
            <w:gridSpan w:val="2"/>
          </w:tcPr>
          <w:p w14:paraId="78025D58" w14:textId="77777777" w:rsidR="008D5098" w:rsidRPr="00970D05" w:rsidRDefault="008D5098" w:rsidP="00C451D9">
            <w:pPr>
              <w:spacing w:line="240" w:lineRule="auto"/>
              <w:jc w:val="center"/>
              <w:rPr>
                <w:rFonts w:ascii="Arial" w:hAnsi="Arial" w:cs="Arial"/>
                <w:b w:val="0"/>
                <w:sz w:val="18"/>
                <w:szCs w:val="18"/>
                <w:lang w:val="es-ES"/>
              </w:rPr>
            </w:pPr>
            <w:r w:rsidRPr="00970D05">
              <w:rPr>
                <w:rFonts w:ascii="Arial" w:hAnsi="Arial" w:cs="Arial"/>
                <w:b w:val="0"/>
                <w:i w:val="0"/>
                <w:sz w:val="18"/>
                <w:szCs w:val="18"/>
                <w:lang w:val="es-ES"/>
              </w:rPr>
              <w:t>115/√3</w:t>
            </w:r>
          </w:p>
        </w:tc>
        <w:tc>
          <w:tcPr>
            <w:tcW w:w="1162" w:type="pct"/>
          </w:tcPr>
          <w:p w14:paraId="0DC3FA26"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V</w:t>
            </w:r>
          </w:p>
        </w:tc>
      </w:tr>
      <w:tr w:rsidR="008D5098" w:rsidRPr="00970D05" w14:paraId="3BDF5886" w14:textId="77777777" w:rsidTr="008D5098">
        <w:trPr>
          <w:trHeight w:val="227"/>
          <w:jc w:val="center"/>
        </w:trPr>
        <w:tc>
          <w:tcPr>
            <w:tcW w:w="1655" w:type="pct"/>
            <w:tcBorders>
              <w:bottom w:val="single" w:sz="4" w:space="0" w:color="000000"/>
            </w:tcBorders>
          </w:tcPr>
          <w:p w14:paraId="31100D00" w14:textId="77777777" w:rsidR="008D5098" w:rsidRPr="00970D05" w:rsidRDefault="008D5098" w:rsidP="00C451D9">
            <w:pPr>
              <w:spacing w:line="240" w:lineRule="auto"/>
              <w:rPr>
                <w:rFonts w:ascii="Arial" w:hAnsi="Arial" w:cs="Arial"/>
                <w:b w:val="0"/>
                <w:sz w:val="18"/>
                <w:szCs w:val="18"/>
                <w:lang w:val="es-ES"/>
              </w:rPr>
            </w:pPr>
            <w:r w:rsidRPr="00970D05">
              <w:rPr>
                <w:rFonts w:ascii="Arial" w:hAnsi="Arial" w:cs="Arial"/>
                <w:b w:val="0"/>
                <w:i w:val="0"/>
                <w:sz w:val="18"/>
                <w:szCs w:val="18"/>
                <w:lang w:val="es-ES"/>
              </w:rPr>
              <w:t>Señales de corriente</w:t>
            </w:r>
          </w:p>
        </w:tc>
        <w:tc>
          <w:tcPr>
            <w:tcW w:w="2183" w:type="pct"/>
            <w:gridSpan w:val="2"/>
            <w:tcBorders>
              <w:bottom w:val="single" w:sz="4" w:space="0" w:color="000000"/>
            </w:tcBorders>
          </w:tcPr>
          <w:p w14:paraId="4FCF8C18" w14:textId="77777777" w:rsidR="008D5098" w:rsidRPr="00970D05" w:rsidRDefault="008D5098" w:rsidP="00C451D9">
            <w:pPr>
              <w:spacing w:line="240" w:lineRule="auto"/>
              <w:jc w:val="center"/>
              <w:rPr>
                <w:rFonts w:ascii="Arial" w:hAnsi="Arial" w:cs="Arial"/>
                <w:b w:val="0"/>
                <w:sz w:val="18"/>
                <w:szCs w:val="18"/>
                <w:lang w:val="es-ES"/>
              </w:rPr>
            </w:pPr>
            <w:r w:rsidRPr="00970D05">
              <w:rPr>
                <w:rFonts w:ascii="Arial" w:hAnsi="Arial" w:cs="Arial"/>
                <w:b w:val="0"/>
                <w:i w:val="0"/>
                <w:sz w:val="18"/>
                <w:szCs w:val="18"/>
                <w:lang w:val="es-ES"/>
              </w:rPr>
              <w:t>1</w:t>
            </w:r>
          </w:p>
        </w:tc>
        <w:tc>
          <w:tcPr>
            <w:tcW w:w="1162" w:type="pct"/>
            <w:tcBorders>
              <w:bottom w:val="single" w:sz="4" w:space="0" w:color="000000"/>
            </w:tcBorders>
          </w:tcPr>
          <w:p w14:paraId="683E5F6A" w14:textId="77777777" w:rsidR="008D5098" w:rsidRPr="00970D05" w:rsidRDefault="008D5098" w:rsidP="00C451D9">
            <w:pPr>
              <w:spacing w:line="240" w:lineRule="auto"/>
              <w:jc w:val="center"/>
              <w:rPr>
                <w:rFonts w:ascii="Arial" w:hAnsi="Arial" w:cs="Arial"/>
                <w:b w:val="0"/>
                <w:i w:val="0"/>
                <w:sz w:val="18"/>
                <w:szCs w:val="18"/>
                <w:lang w:val="es-ES"/>
              </w:rPr>
            </w:pPr>
            <w:r w:rsidRPr="00970D05">
              <w:rPr>
                <w:rFonts w:ascii="Arial" w:hAnsi="Arial" w:cs="Arial"/>
                <w:b w:val="0"/>
                <w:i w:val="0"/>
                <w:sz w:val="18"/>
                <w:szCs w:val="18"/>
                <w:lang w:val="es-ES"/>
              </w:rPr>
              <w:t>A</w:t>
            </w:r>
          </w:p>
        </w:tc>
      </w:tr>
    </w:tbl>
    <w:p w14:paraId="64EC51F0" w14:textId="77777777" w:rsidR="008D5098" w:rsidRPr="00970D05" w:rsidRDefault="008D5098" w:rsidP="008D5098">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p>
    <w:p w14:paraId="674EADFC" w14:textId="660C5412" w:rsidR="00B10F31" w:rsidRPr="00B10F31" w:rsidRDefault="00B10F31" w:rsidP="00B10F31">
      <w:pPr>
        <w:pStyle w:val="Ttulo2"/>
        <w:keepLines w:val="0"/>
        <w:numPr>
          <w:ilvl w:val="1"/>
          <w:numId w:val="1"/>
        </w:numPr>
        <w:spacing w:before="60" w:after="60" w:line="240" w:lineRule="auto"/>
        <w:ind w:left="578" w:right="142" w:hanging="578"/>
        <w:rPr>
          <w:rFonts w:eastAsia="Times New Roman" w:cs="Arial"/>
          <w:bCs/>
          <w:caps/>
          <w:sz w:val="22"/>
          <w:lang w:eastAsia="es-ES"/>
        </w:rPr>
      </w:pPr>
      <w:bookmarkStart w:id="28" w:name="_Toc189142799"/>
      <w:bookmarkStart w:id="29" w:name="_Toc192596632"/>
      <w:r w:rsidRPr="00B10F31">
        <w:rPr>
          <w:rFonts w:eastAsia="Times New Roman" w:cs="Arial"/>
          <w:bCs/>
          <w:caps/>
          <w:sz w:val="22"/>
          <w:lang w:eastAsia="es-ES"/>
        </w:rPr>
        <w:lastRenderedPageBreak/>
        <w:t>DISEÑO SÍSMICO</w:t>
      </w:r>
      <w:bookmarkEnd w:id="28"/>
      <w:bookmarkEnd w:id="29"/>
    </w:p>
    <w:p w14:paraId="4A396CDD" w14:textId="2B8461B7" w:rsidR="00B10F31" w:rsidRPr="00B10F31" w:rsidRDefault="00C95B5E" w:rsidP="00B10F31">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Pr>
          <w:rFonts w:ascii="Arial" w:hAnsi="Arial" w:cs="Arial"/>
          <w:b w:val="0"/>
          <w:sz w:val="22"/>
          <w:szCs w:val="24"/>
          <w:lang w:eastAsia="es-ES"/>
        </w:rPr>
        <w:t xml:space="preserve">Los </w:t>
      </w:r>
      <w:r w:rsidRPr="00C95B5E">
        <w:rPr>
          <w:rFonts w:ascii="Arial" w:hAnsi="Arial" w:cs="Arial"/>
          <w:b w:val="0"/>
          <w:sz w:val="22"/>
          <w:szCs w:val="24"/>
          <w:lang w:eastAsia="es-ES"/>
        </w:rPr>
        <w:t>equipo</w:t>
      </w:r>
      <w:r>
        <w:rPr>
          <w:rFonts w:ascii="Arial" w:hAnsi="Arial" w:cs="Arial"/>
          <w:b w:val="0"/>
          <w:sz w:val="22"/>
          <w:szCs w:val="24"/>
          <w:lang w:eastAsia="es-ES"/>
        </w:rPr>
        <w:t>s</w:t>
      </w:r>
      <w:r w:rsidRPr="00C95B5E">
        <w:rPr>
          <w:rFonts w:ascii="Arial" w:hAnsi="Arial" w:cs="Arial"/>
          <w:b w:val="0"/>
          <w:sz w:val="22"/>
          <w:szCs w:val="24"/>
          <w:lang w:eastAsia="es-ES"/>
        </w:rPr>
        <w:t xml:space="preserve"> deberá</w:t>
      </w:r>
      <w:r>
        <w:rPr>
          <w:rFonts w:ascii="Arial" w:hAnsi="Arial" w:cs="Arial"/>
          <w:b w:val="0"/>
          <w:sz w:val="22"/>
          <w:szCs w:val="24"/>
          <w:lang w:eastAsia="es-ES"/>
        </w:rPr>
        <w:t>n</w:t>
      </w:r>
      <w:r w:rsidRPr="00C95B5E">
        <w:rPr>
          <w:rFonts w:ascii="Arial" w:hAnsi="Arial" w:cs="Arial"/>
          <w:b w:val="0"/>
          <w:sz w:val="22"/>
          <w:szCs w:val="24"/>
          <w:lang w:eastAsia="es-ES"/>
        </w:rPr>
        <w:t xml:space="preserve"> validarse sísmicamente según lo indicado en el Anexo Técnico “Requisitos Sísmicos para Instalaciones Eléctricas de Alta Tensión”.</w:t>
      </w:r>
      <w:r w:rsidRPr="00B10F31" w:rsidDel="00114451">
        <w:rPr>
          <w:rFonts w:ascii="Arial" w:hAnsi="Arial" w:cs="Arial"/>
          <w:b w:val="0"/>
          <w:sz w:val="22"/>
          <w:szCs w:val="24"/>
          <w:lang w:eastAsia="es-ES"/>
        </w:rPr>
        <w:t xml:space="preserve"> </w:t>
      </w:r>
    </w:p>
    <w:p w14:paraId="35710D15" w14:textId="4202389C" w:rsidR="008D5098" w:rsidRPr="00970D05" w:rsidRDefault="008B424F" w:rsidP="00B10F31">
      <w:pPr>
        <w:pStyle w:val="Ttulo2"/>
        <w:keepLines w:val="0"/>
        <w:numPr>
          <w:ilvl w:val="1"/>
          <w:numId w:val="1"/>
        </w:numPr>
        <w:spacing w:before="60" w:after="60" w:line="240" w:lineRule="auto"/>
        <w:ind w:left="578" w:right="142" w:hanging="578"/>
        <w:rPr>
          <w:rFonts w:eastAsia="Times New Roman" w:cs="Arial"/>
          <w:bCs/>
          <w:caps/>
          <w:sz w:val="22"/>
          <w:lang w:eastAsia="es-ES"/>
        </w:rPr>
      </w:pPr>
      <w:bookmarkStart w:id="30" w:name="_Toc192596633"/>
      <w:r>
        <w:rPr>
          <w:rFonts w:eastAsia="Times New Roman" w:cs="Arial"/>
          <w:bCs/>
          <w:caps/>
          <w:sz w:val="22"/>
          <w:lang w:eastAsia="es-ES"/>
        </w:rPr>
        <w:t>CARACTERÍSTICAS</w:t>
      </w:r>
      <w:r w:rsidR="00B10F31">
        <w:rPr>
          <w:rFonts w:eastAsia="Times New Roman" w:cs="Arial"/>
          <w:bCs/>
          <w:caps/>
          <w:sz w:val="22"/>
          <w:lang w:eastAsia="es-ES"/>
        </w:rPr>
        <w:t xml:space="preserve"> PARTICULARES</w:t>
      </w:r>
      <w:bookmarkEnd w:id="30"/>
    </w:p>
    <w:p w14:paraId="6068DB3E" w14:textId="15130668" w:rsidR="00595AB1" w:rsidRPr="00970D05" w:rsidRDefault="00595AB1" w:rsidP="009267B9">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Las características del suministro son las siguientes: </w:t>
      </w:r>
    </w:p>
    <w:p w14:paraId="3E18F618" w14:textId="304E38CE" w:rsidR="00595AB1" w:rsidRPr="00970D05" w:rsidRDefault="00595AB1" w:rsidP="009267B9">
      <w:pPr>
        <w:pStyle w:val="Parrafolistavieta"/>
        <w:keepLines/>
        <w:numPr>
          <w:ilvl w:val="0"/>
          <w:numId w:val="3"/>
        </w:numPr>
        <w:ind w:left="924" w:hanging="357"/>
        <w:rPr>
          <w:rFonts w:ascii="Arial" w:hAnsi="Arial"/>
        </w:rPr>
      </w:pPr>
      <w:r w:rsidRPr="00970D05">
        <w:rPr>
          <w:rFonts w:ascii="Arial" w:hAnsi="Arial"/>
        </w:rPr>
        <w:t xml:space="preserve">Suministro de </w:t>
      </w:r>
      <w:r w:rsidR="0054035B" w:rsidRPr="00970D05">
        <w:rPr>
          <w:rFonts w:ascii="Arial" w:hAnsi="Arial"/>
        </w:rPr>
        <w:t>dos</w:t>
      </w:r>
      <w:r w:rsidRPr="00970D05">
        <w:rPr>
          <w:rFonts w:ascii="Arial" w:hAnsi="Arial"/>
        </w:rPr>
        <w:t xml:space="preserve"> (</w:t>
      </w:r>
      <w:r w:rsidR="0054035B" w:rsidRPr="00970D05">
        <w:rPr>
          <w:rFonts w:ascii="Arial" w:hAnsi="Arial"/>
        </w:rPr>
        <w:t>2</w:t>
      </w:r>
      <w:r w:rsidRPr="00970D05">
        <w:rPr>
          <w:rFonts w:ascii="Arial" w:hAnsi="Arial"/>
        </w:rPr>
        <w:t>) banco</w:t>
      </w:r>
      <w:r w:rsidR="00155507" w:rsidRPr="00970D05">
        <w:rPr>
          <w:rFonts w:ascii="Arial" w:hAnsi="Arial"/>
        </w:rPr>
        <w:t>s</w:t>
      </w:r>
      <w:r w:rsidRPr="00970D05">
        <w:rPr>
          <w:rFonts w:ascii="Arial" w:hAnsi="Arial"/>
        </w:rPr>
        <w:t xml:space="preserve"> de batería de 110 </w:t>
      </w:r>
      <w:proofErr w:type="spellStart"/>
      <w:r w:rsidRPr="00970D05">
        <w:rPr>
          <w:rFonts w:ascii="Arial" w:hAnsi="Arial"/>
        </w:rPr>
        <w:t>Vcc</w:t>
      </w:r>
      <w:proofErr w:type="spellEnd"/>
      <w:r w:rsidRPr="00970D05">
        <w:rPr>
          <w:rFonts w:ascii="Arial" w:hAnsi="Arial"/>
        </w:rPr>
        <w:t xml:space="preserve">, estacionarios, del tipo libre de mantenimiento o de litio, completos, con todos sus elementos necesarios para el montaje, con una capacidad de </w:t>
      </w:r>
      <w:r w:rsidR="009267B9" w:rsidRPr="00970D05">
        <w:rPr>
          <w:rFonts w:ascii="Arial" w:hAnsi="Arial"/>
        </w:rPr>
        <w:t>200</w:t>
      </w:r>
      <w:r w:rsidRPr="00970D05">
        <w:rPr>
          <w:rFonts w:ascii="Arial" w:hAnsi="Arial"/>
        </w:rPr>
        <w:t xml:space="preserve"> Ah para una autonomía de 8 horas, según se estableció en el documento </w:t>
      </w:r>
      <w:r w:rsidR="00155507" w:rsidRPr="00970D05">
        <w:rPr>
          <w:rFonts w:ascii="Arial" w:hAnsi="Arial"/>
        </w:rPr>
        <w:t>ENG-OA-RON-SE-EL-MC-001 Memoria de Cálculo SSAA de CA y CC</w:t>
      </w:r>
      <w:r w:rsidRPr="00970D05">
        <w:rPr>
          <w:rFonts w:ascii="Arial" w:hAnsi="Arial"/>
        </w:rPr>
        <w:t xml:space="preserve">. El banco de batería será instalado en la sala de baterías al interior de la sala de control </w:t>
      </w:r>
      <w:r w:rsidR="0054035B" w:rsidRPr="00970D05">
        <w:rPr>
          <w:rFonts w:ascii="Arial" w:hAnsi="Arial"/>
        </w:rPr>
        <w:t xml:space="preserve">de </w:t>
      </w:r>
      <w:r w:rsidR="00155507" w:rsidRPr="00970D05">
        <w:rPr>
          <w:rFonts w:ascii="Arial" w:hAnsi="Arial"/>
        </w:rPr>
        <w:t>servicios auxiliares</w:t>
      </w:r>
      <w:r w:rsidR="0054035B" w:rsidRPr="00970D05">
        <w:rPr>
          <w:rFonts w:ascii="Arial" w:hAnsi="Arial"/>
        </w:rPr>
        <w:t xml:space="preserve"> y servicios generales</w:t>
      </w:r>
      <w:r w:rsidRPr="00970D05">
        <w:rPr>
          <w:rFonts w:ascii="Arial" w:hAnsi="Arial"/>
        </w:rPr>
        <w:t>.</w:t>
      </w:r>
    </w:p>
    <w:p w14:paraId="15A41409" w14:textId="34CC5D80" w:rsidR="0054035B" w:rsidRPr="00970D05" w:rsidRDefault="00595AB1" w:rsidP="00155507">
      <w:pPr>
        <w:pStyle w:val="Parrafolistavieta"/>
        <w:numPr>
          <w:ilvl w:val="0"/>
          <w:numId w:val="3"/>
        </w:numPr>
        <w:ind w:left="924" w:hanging="357"/>
        <w:rPr>
          <w:rFonts w:ascii="Arial" w:hAnsi="Arial"/>
        </w:rPr>
      </w:pPr>
      <w:r w:rsidRPr="00970D05">
        <w:rPr>
          <w:rFonts w:ascii="Arial" w:hAnsi="Arial"/>
        </w:rPr>
        <w:t xml:space="preserve">Suministro de </w:t>
      </w:r>
      <w:r w:rsidR="0054035B" w:rsidRPr="00970D05">
        <w:rPr>
          <w:rFonts w:ascii="Arial" w:hAnsi="Arial"/>
        </w:rPr>
        <w:t>dos</w:t>
      </w:r>
      <w:r w:rsidRPr="00970D05">
        <w:rPr>
          <w:rFonts w:ascii="Arial" w:hAnsi="Arial"/>
        </w:rPr>
        <w:t xml:space="preserve"> (</w:t>
      </w:r>
      <w:r w:rsidR="0054035B" w:rsidRPr="00970D05">
        <w:rPr>
          <w:rFonts w:ascii="Arial" w:hAnsi="Arial"/>
        </w:rPr>
        <w:t>2</w:t>
      </w:r>
      <w:r w:rsidRPr="00970D05">
        <w:rPr>
          <w:rFonts w:ascii="Arial" w:hAnsi="Arial"/>
        </w:rPr>
        <w:t xml:space="preserve">) cargador estático de baterías de 110 </w:t>
      </w:r>
      <w:proofErr w:type="spellStart"/>
      <w:r w:rsidRPr="00970D05">
        <w:rPr>
          <w:rFonts w:ascii="Arial" w:hAnsi="Arial"/>
        </w:rPr>
        <w:t>Vcc</w:t>
      </w:r>
      <w:proofErr w:type="spellEnd"/>
      <w:r w:rsidRPr="00970D05">
        <w:rPr>
          <w:rFonts w:ascii="Arial" w:hAnsi="Arial"/>
        </w:rPr>
        <w:t xml:space="preserve">, trifásico, voltaje de entrada </w:t>
      </w:r>
      <w:r w:rsidR="00C366C5" w:rsidRPr="00970D05">
        <w:rPr>
          <w:rFonts w:ascii="Arial" w:hAnsi="Arial"/>
        </w:rPr>
        <w:t>380</w:t>
      </w:r>
      <w:r w:rsidRPr="00970D05">
        <w:rPr>
          <w:rFonts w:ascii="Arial" w:hAnsi="Arial"/>
        </w:rPr>
        <w:t xml:space="preserve"> </w:t>
      </w:r>
      <w:proofErr w:type="spellStart"/>
      <w:r w:rsidRPr="00970D05">
        <w:rPr>
          <w:rFonts w:ascii="Arial" w:hAnsi="Arial"/>
        </w:rPr>
        <w:t>Vca</w:t>
      </w:r>
      <w:proofErr w:type="spellEnd"/>
      <w:r w:rsidRPr="00970D05">
        <w:rPr>
          <w:rFonts w:ascii="Arial" w:hAnsi="Arial"/>
        </w:rPr>
        <w:t xml:space="preserve"> – 50 Hz, voltaje y corriente de salida 110 </w:t>
      </w:r>
      <w:proofErr w:type="spellStart"/>
      <w:r w:rsidRPr="00970D05">
        <w:rPr>
          <w:rFonts w:ascii="Arial" w:hAnsi="Arial"/>
        </w:rPr>
        <w:t>Vcc</w:t>
      </w:r>
      <w:proofErr w:type="spellEnd"/>
      <w:r w:rsidRPr="00970D05">
        <w:rPr>
          <w:rFonts w:ascii="Arial" w:hAnsi="Arial"/>
        </w:rPr>
        <w:t xml:space="preserve"> y de </w:t>
      </w:r>
      <w:r w:rsidR="009267B9" w:rsidRPr="00970D05">
        <w:rPr>
          <w:rFonts w:ascii="Arial" w:hAnsi="Arial"/>
        </w:rPr>
        <w:t>50</w:t>
      </w:r>
      <w:r w:rsidRPr="00970D05">
        <w:rPr>
          <w:rFonts w:ascii="Arial" w:hAnsi="Arial"/>
        </w:rPr>
        <w:t xml:space="preserve"> A respectivamente, según se estableció en el documento </w:t>
      </w:r>
      <w:r w:rsidR="00C366C5" w:rsidRPr="00970D05">
        <w:rPr>
          <w:rFonts w:ascii="Arial" w:hAnsi="Arial"/>
        </w:rPr>
        <w:t>ENG-OA-RON-SE-EL-MC-001 Memoria de Cálculo SSAA de CA y CC</w:t>
      </w:r>
      <w:r w:rsidRPr="00970D05">
        <w:rPr>
          <w:rFonts w:ascii="Arial" w:hAnsi="Arial"/>
        </w:rPr>
        <w:t xml:space="preserve">. El suministro debe ser completo, con todos sus elementos necesarios para el montaje incluyendo manual de operación y las pruebas de rutina correspondientes para funcionamiento autónomo o en paralelo con bancos de libre mantenimiento o litio. En modo autónomo los cargadores deberán ser capaces de operar como eliminador de baterías, alimentando la carga normalmente. Los cargadores de bancos serán instalados en la sala de </w:t>
      </w:r>
      <w:r w:rsidR="00C366C5" w:rsidRPr="00970D05">
        <w:rPr>
          <w:rFonts w:ascii="Arial" w:hAnsi="Arial"/>
        </w:rPr>
        <w:t xml:space="preserve">servicios auxiliares </w:t>
      </w:r>
      <w:r w:rsidR="0054035B" w:rsidRPr="00970D05">
        <w:rPr>
          <w:rFonts w:ascii="Arial" w:hAnsi="Arial"/>
        </w:rPr>
        <w:t>y servicios generales</w:t>
      </w:r>
      <w:r w:rsidR="00D63932">
        <w:rPr>
          <w:rFonts w:ascii="Arial" w:hAnsi="Arial"/>
        </w:rPr>
        <w:t>, también se deberá incluir:</w:t>
      </w:r>
    </w:p>
    <w:p w14:paraId="18B7E136" w14:textId="23E74029" w:rsidR="00595AB1" w:rsidRPr="00970D05" w:rsidRDefault="0054035B" w:rsidP="00C366C5">
      <w:pPr>
        <w:pStyle w:val="Parrafolistavieta"/>
        <w:numPr>
          <w:ilvl w:val="0"/>
          <w:numId w:val="3"/>
        </w:numPr>
        <w:ind w:left="924" w:hanging="357"/>
        <w:rPr>
          <w:rFonts w:ascii="Arial" w:hAnsi="Arial"/>
        </w:rPr>
      </w:pPr>
      <w:r w:rsidRPr="00970D05">
        <w:rPr>
          <w:rFonts w:ascii="Arial" w:hAnsi="Arial"/>
        </w:rPr>
        <w:t>Suministro de</w:t>
      </w:r>
      <w:r w:rsidR="00595AB1" w:rsidRPr="00970D05">
        <w:rPr>
          <w:rFonts w:ascii="Arial" w:hAnsi="Arial"/>
        </w:rPr>
        <w:t xml:space="preserve"> dos (2) tablero de protección del banco de batería.</w:t>
      </w:r>
    </w:p>
    <w:p w14:paraId="449B4D4D" w14:textId="7FD234E6" w:rsidR="00595AB1" w:rsidRPr="00970D05" w:rsidRDefault="00595AB1" w:rsidP="00B74402">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suministro de los bancos y de los cargadores de baterías deberán ser un producto reconocido en el mercado.</w:t>
      </w:r>
    </w:p>
    <w:p w14:paraId="36562E4C" w14:textId="4F5BA8AC" w:rsidR="00741427" w:rsidRPr="00B10F31" w:rsidRDefault="00B16DE1" w:rsidP="00B10F31">
      <w:pPr>
        <w:pStyle w:val="Ttulo3"/>
        <w:rPr>
          <w:rFonts w:cs="Arial"/>
          <w:szCs w:val="22"/>
        </w:rPr>
      </w:pPr>
      <w:bookmarkStart w:id="31" w:name="_Toc192596634"/>
      <w:r w:rsidRPr="00B10F31">
        <w:rPr>
          <w:rFonts w:cs="Arial"/>
          <w:szCs w:val="22"/>
        </w:rPr>
        <w:t>ELEMENTOS INCLUIDOS EN EL SUMINISTRO</w:t>
      </w:r>
      <w:bookmarkEnd w:id="31"/>
    </w:p>
    <w:p w14:paraId="5D7B8A80" w14:textId="6948E6CA" w:rsidR="00B16DE1" w:rsidRPr="00B10F31" w:rsidRDefault="00B16DE1" w:rsidP="00B10F31">
      <w:pPr>
        <w:pStyle w:val="Ttulo4"/>
        <w:rPr>
          <w:szCs w:val="22"/>
        </w:rPr>
      </w:pPr>
      <w:r w:rsidRPr="00B10F31">
        <w:rPr>
          <w:szCs w:val="22"/>
        </w:rPr>
        <w:t>ACCESORIOS Y ELEMENTOS SUMINISTRO BANCO DE BATERÍAS</w:t>
      </w:r>
    </w:p>
    <w:p w14:paraId="18950201" w14:textId="77777777" w:rsidR="00B16DE1" w:rsidRPr="00970D05" w:rsidRDefault="00B16DE1" w:rsidP="00AE16FA">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Forman parte del suministro de los bancos y soportes de baterías, lo siguiente:</w:t>
      </w:r>
    </w:p>
    <w:p w14:paraId="27CDCB04"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Las llaves de torque con mango aislado completas, con dados adecuados para los pernos y tuercas de los puentes de conexión y de los terminales de las baterías.</w:t>
      </w:r>
    </w:p>
    <w:p w14:paraId="1CF223C2"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Los voltímetros digitales, portátiles, clase 0,5 para medir la tensión de cada celda con 3 cifras decimales y la tensión total con 1 cifra decimal.</w:t>
      </w:r>
    </w:p>
    <w:p w14:paraId="10529203"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Soportes metálicos para el montaje de las baterías, los que deben incluir los siguientes componentes principales:</w:t>
      </w:r>
    </w:p>
    <w:p w14:paraId="4AB829F9"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Marcos.</w:t>
      </w:r>
    </w:p>
    <w:p w14:paraId="162F07BB"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Perfiles transversales.</w:t>
      </w:r>
    </w:p>
    <w:p w14:paraId="25485558"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Diagonales.</w:t>
      </w:r>
    </w:p>
    <w:p w14:paraId="62FEE496"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Fijadores ajustables de extremos.</w:t>
      </w:r>
    </w:p>
    <w:p w14:paraId="6794439A"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Puentes para interconexión de marcos.</w:t>
      </w:r>
    </w:p>
    <w:p w14:paraId="3DF2677A"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Todos los elementos necesarios para el montaje.</w:t>
      </w:r>
    </w:p>
    <w:p w14:paraId="177888D1"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Un cuadro de características, para instalación en muro, con las siguientes leyendas y los correspondientes antecedentes:</w:t>
      </w:r>
    </w:p>
    <w:p w14:paraId="06257712" w14:textId="34B75937"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Marca comercial registrada</w:t>
      </w:r>
      <w:r w:rsidRPr="00970D05">
        <w:rPr>
          <w:rFonts w:ascii="Arial" w:hAnsi="Arial" w:cs="Arial"/>
          <w:bCs/>
          <w:lang w:val="es-CL"/>
        </w:rPr>
        <w:tab/>
      </w:r>
      <w:r w:rsidR="0054035B"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w:t>
      </w:r>
    </w:p>
    <w:p w14:paraId="6655A968" w14:textId="7602BD8A"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Modelo o Tipo</w:t>
      </w:r>
      <w:r w:rsidRPr="00970D05">
        <w:rPr>
          <w:rFonts w:ascii="Arial" w:hAnsi="Arial" w:cs="Arial"/>
          <w:bCs/>
          <w:lang w:val="es-CL"/>
        </w:rPr>
        <w:tab/>
      </w:r>
      <w:r w:rsidRPr="00970D05">
        <w:rPr>
          <w:rFonts w:ascii="Arial" w:hAnsi="Arial" w:cs="Arial"/>
          <w:bCs/>
          <w:lang w:val="es-CL"/>
        </w:rPr>
        <w:tab/>
      </w:r>
      <w:r w:rsidRPr="00970D05">
        <w:rPr>
          <w:rFonts w:ascii="Arial" w:hAnsi="Arial" w:cs="Arial"/>
          <w:bCs/>
          <w:lang w:val="es-CL"/>
        </w:rPr>
        <w:tab/>
      </w:r>
      <w:r w:rsidR="0054035B"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w:t>
      </w:r>
    </w:p>
    <w:p w14:paraId="7F50D9A3" w14:textId="22107B66"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lastRenderedPageBreak/>
        <w:t>Voltaje nominal de cada banco</w:t>
      </w:r>
      <w:r w:rsidRPr="00970D05">
        <w:rPr>
          <w:rFonts w:ascii="Arial" w:hAnsi="Arial" w:cs="Arial"/>
          <w:bCs/>
          <w:lang w:val="es-CL"/>
        </w:rPr>
        <w:tab/>
      </w:r>
      <w:r w:rsidR="0054035B"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 [V]</w:t>
      </w:r>
    </w:p>
    <w:p w14:paraId="5BBA40C4" w14:textId="396A8AB8"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Cantidad de celdas por banco</w:t>
      </w:r>
      <w:r w:rsidRPr="00970D05">
        <w:rPr>
          <w:rFonts w:ascii="Arial" w:hAnsi="Arial" w:cs="Arial"/>
          <w:bCs/>
          <w:lang w:val="es-CL"/>
        </w:rPr>
        <w:tab/>
        <w:t xml:space="preserve">                   </w:t>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w:t>
      </w:r>
    </w:p>
    <w:p w14:paraId="11C58253" w14:textId="77777777" w:rsidR="0054035B"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 xml:space="preserve">Capacidad en [A-h], referida a un tiempo de </w:t>
      </w:r>
    </w:p>
    <w:p w14:paraId="7399833B" w14:textId="79A164B6" w:rsidR="0054035B" w:rsidRPr="00970D05" w:rsidRDefault="00B16DE1" w:rsidP="0054035B">
      <w:pPr>
        <w:pStyle w:val="BulletText"/>
        <w:numPr>
          <w:ilvl w:val="0"/>
          <w:numId w:val="0"/>
        </w:numPr>
        <w:ind w:left="1211"/>
        <w:rPr>
          <w:rFonts w:ascii="Arial" w:hAnsi="Arial" w:cs="Arial"/>
          <w:bCs/>
          <w:lang w:val="es-CL"/>
        </w:rPr>
      </w:pPr>
      <w:r w:rsidRPr="00970D05">
        <w:rPr>
          <w:rFonts w:ascii="Arial" w:hAnsi="Arial" w:cs="Arial"/>
          <w:bCs/>
          <w:lang w:val="es-CL"/>
        </w:rPr>
        <w:t xml:space="preserve">descarga de </w:t>
      </w:r>
      <w:r w:rsidR="00414472" w:rsidRPr="00970D05">
        <w:rPr>
          <w:rFonts w:ascii="Arial" w:hAnsi="Arial" w:cs="Arial"/>
          <w:bCs/>
          <w:lang w:val="es-CL"/>
        </w:rPr>
        <w:t>8</w:t>
      </w:r>
      <w:r w:rsidRPr="00970D05">
        <w:rPr>
          <w:rFonts w:ascii="Arial" w:hAnsi="Arial" w:cs="Arial"/>
          <w:bCs/>
          <w:lang w:val="es-CL"/>
        </w:rPr>
        <w:t xml:space="preserve"> horas, una tensión final de </w:t>
      </w:r>
    </w:p>
    <w:p w14:paraId="06E6CD69" w14:textId="685C5024" w:rsidR="0054035B" w:rsidRPr="00970D05" w:rsidRDefault="00B16DE1" w:rsidP="0054035B">
      <w:pPr>
        <w:pStyle w:val="BulletText"/>
        <w:numPr>
          <w:ilvl w:val="0"/>
          <w:numId w:val="0"/>
        </w:numPr>
        <w:ind w:left="1211"/>
        <w:rPr>
          <w:rFonts w:ascii="Arial" w:hAnsi="Arial" w:cs="Arial"/>
          <w:bCs/>
          <w:lang w:val="es-CL"/>
        </w:rPr>
      </w:pPr>
      <w:r w:rsidRPr="00970D05">
        <w:rPr>
          <w:rFonts w:ascii="Arial" w:hAnsi="Arial" w:cs="Arial"/>
          <w:bCs/>
          <w:lang w:val="es-CL"/>
        </w:rPr>
        <w:t>descarga de 1,</w:t>
      </w:r>
      <w:r w:rsidR="0054035B" w:rsidRPr="00970D05">
        <w:rPr>
          <w:rFonts w:ascii="Arial" w:hAnsi="Arial" w:cs="Arial"/>
          <w:bCs/>
          <w:lang w:val="es-CL"/>
        </w:rPr>
        <w:t>8</w:t>
      </w:r>
      <w:r w:rsidRPr="00970D05">
        <w:rPr>
          <w:rFonts w:ascii="Arial" w:hAnsi="Arial" w:cs="Arial"/>
          <w:bCs/>
          <w:lang w:val="es-CL"/>
        </w:rPr>
        <w:t xml:space="preserve"> [V/celda] y una</w:t>
      </w:r>
    </w:p>
    <w:p w14:paraId="13539777" w14:textId="60C2F1F4" w:rsidR="00B16DE1" w:rsidRPr="00021EE4" w:rsidRDefault="00B16DE1" w:rsidP="0054035B">
      <w:pPr>
        <w:pStyle w:val="BulletText"/>
        <w:numPr>
          <w:ilvl w:val="0"/>
          <w:numId w:val="0"/>
        </w:numPr>
        <w:ind w:left="1211"/>
        <w:rPr>
          <w:rFonts w:ascii="Arial" w:hAnsi="Arial" w:cs="Arial"/>
          <w:bCs/>
          <w:lang w:val="pt-PT"/>
        </w:rPr>
      </w:pPr>
      <w:r w:rsidRPr="008D2481">
        <w:rPr>
          <w:rFonts w:ascii="Arial" w:hAnsi="Arial" w:cs="Arial"/>
          <w:bCs/>
          <w:lang w:val="es-CL"/>
        </w:rPr>
        <w:t xml:space="preserve"> </w:t>
      </w:r>
      <w:r w:rsidRPr="00021EE4">
        <w:rPr>
          <w:rFonts w:ascii="Arial" w:hAnsi="Arial" w:cs="Arial"/>
          <w:bCs/>
          <w:lang w:val="pt-PT"/>
        </w:rPr>
        <w:t>temperatura de 20 [°C]</w:t>
      </w:r>
      <w:r w:rsidR="0003545B">
        <w:rPr>
          <w:rFonts w:ascii="Arial" w:hAnsi="Arial" w:cs="Arial"/>
          <w:bCs/>
          <w:lang w:val="pt-PT"/>
        </w:rPr>
        <w:t>.</w:t>
      </w:r>
      <w:r w:rsidRPr="00021EE4">
        <w:rPr>
          <w:rFonts w:ascii="Arial" w:hAnsi="Arial" w:cs="Arial"/>
          <w:bCs/>
          <w:lang w:val="pt-PT"/>
        </w:rPr>
        <w:tab/>
        <w:t xml:space="preserve">              </w:t>
      </w:r>
      <w:r w:rsidR="0054035B" w:rsidRPr="00021EE4">
        <w:rPr>
          <w:rFonts w:ascii="Arial" w:hAnsi="Arial" w:cs="Arial"/>
          <w:bCs/>
          <w:lang w:val="pt-PT"/>
        </w:rPr>
        <w:tab/>
      </w:r>
      <w:r w:rsidRPr="00021EE4">
        <w:rPr>
          <w:rFonts w:ascii="Arial" w:hAnsi="Arial" w:cs="Arial"/>
          <w:bCs/>
          <w:lang w:val="pt-PT"/>
        </w:rPr>
        <w:t>:</w:t>
      </w:r>
      <w:r w:rsidRPr="00021EE4">
        <w:rPr>
          <w:rFonts w:ascii="Arial" w:hAnsi="Arial" w:cs="Arial"/>
          <w:bCs/>
          <w:lang w:val="pt-PT"/>
        </w:rPr>
        <w:tab/>
        <w:t>…………… [A-h]</w:t>
      </w:r>
    </w:p>
    <w:p w14:paraId="08E6782A" w14:textId="6CE2FBE6"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Tensión de flotación</w:t>
      </w:r>
      <w:r w:rsidR="0003545B">
        <w:rPr>
          <w:rFonts w:ascii="Arial" w:hAnsi="Arial" w:cs="Arial"/>
          <w:bCs/>
          <w:lang w:val="es-CL"/>
        </w:rPr>
        <w:t>.</w:t>
      </w:r>
      <w:r w:rsidRPr="00970D05">
        <w:rPr>
          <w:rFonts w:ascii="Arial" w:hAnsi="Arial" w:cs="Arial"/>
          <w:bCs/>
          <w:lang w:val="es-CL"/>
        </w:rPr>
        <w:tab/>
      </w:r>
      <w:r w:rsidR="0054035B" w:rsidRPr="00970D05">
        <w:rPr>
          <w:rFonts w:ascii="Arial" w:hAnsi="Arial" w:cs="Arial"/>
          <w:bCs/>
          <w:lang w:val="es-CL"/>
        </w:rPr>
        <w:tab/>
      </w:r>
      <w:r w:rsidR="0054035B"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 [V/celda]</w:t>
      </w:r>
    </w:p>
    <w:p w14:paraId="33096BCD" w14:textId="1D96271F" w:rsidR="00414472" w:rsidRPr="00970D05" w:rsidRDefault="00414472" w:rsidP="009D7060">
      <w:pPr>
        <w:pStyle w:val="BulletText"/>
        <w:numPr>
          <w:ilvl w:val="3"/>
          <w:numId w:val="20"/>
        </w:numPr>
        <w:rPr>
          <w:rFonts w:ascii="Arial" w:hAnsi="Arial" w:cs="Arial"/>
          <w:bCs/>
          <w:lang w:val="es-CL"/>
        </w:rPr>
      </w:pPr>
      <w:r w:rsidRPr="00970D05">
        <w:rPr>
          <w:rFonts w:ascii="Arial" w:hAnsi="Arial" w:cs="Arial"/>
          <w:bCs/>
          <w:lang w:val="es-CL"/>
        </w:rPr>
        <w:t>Tensión de igualación</w:t>
      </w:r>
      <w:r w:rsidR="0003545B">
        <w:rPr>
          <w:rFonts w:ascii="Arial" w:hAnsi="Arial" w:cs="Arial"/>
          <w:bCs/>
          <w:lang w:val="es-CL"/>
        </w:rPr>
        <w:t>.</w:t>
      </w:r>
      <w:r w:rsidRPr="00970D05">
        <w:rPr>
          <w:rFonts w:ascii="Arial" w:hAnsi="Arial" w:cs="Arial"/>
          <w:bCs/>
          <w:lang w:val="es-CL"/>
        </w:rPr>
        <w:tab/>
      </w:r>
      <w:r w:rsidRPr="00970D05">
        <w:rPr>
          <w:rFonts w:ascii="Arial" w:hAnsi="Arial" w:cs="Arial"/>
          <w:bCs/>
          <w:lang w:val="es-CL"/>
        </w:rPr>
        <w:tab/>
      </w:r>
      <w:r w:rsidRPr="00970D05">
        <w:rPr>
          <w:rFonts w:ascii="Arial" w:hAnsi="Arial" w:cs="Arial"/>
          <w:bCs/>
          <w:lang w:val="es-CL"/>
        </w:rPr>
        <w:tab/>
      </w:r>
      <w:r w:rsidRPr="00970D05">
        <w:rPr>
          <w:rFonts w:ascii="Arial" w:hAnsi="Arial" w:cs="Arial"/>
          <w:bCs/>
          <w:lang w:val="es-CL"/>
        </w:rPr>
        <w:tab/>
        <w:t>:</w:t>
      </w:r>
      <w:r w:rsidRPr="00970D05">
        <w:rPr>
          <w:rFonts w:ascii="Arial" w:hAnsi="Arial" w:cs="Arial"/>
          <w:bCs/>
          <w:lang w:val="es-CL"/>
        </w:rPr>
        <w:tab/>
        <w:t>…………… [V/celda]</w:t>
      </w:r>
    </w:p>
    <w:p w14:paraId="62CC7B46" w14:textId="34D9B680" w:rsidR="00414472" w:rsidRPr="00970D05" w:rsidRDefault="00414472" w:rsidP="009D7060">
      <w:pPr>
        <w:pStyle w:val="BulletText"/>
        <w:numPr>
          <w:ilvl w:val="3"/>
          <w:numId w:val="20"/>
        </w:numPr>
        <w:rPr>
          <w:rFonts w:ascii="Arial" w:hAnsi="Arial" w:cs="Arial"/>
          <w:bCs/>
          <w:lang w:val="es-CL"/>
        </w:rPr>
      </w:pPr>
      <w:r w:rsidRPr="00970D05">
        <w:rPr>
          <w:rFonts w:ascii="Arial" w:hAnsi="Arial" w:cs="Arial"/>
          <w:bCs/>
          <w:lang w:val="es-CL"/>
        </w:rPr>
        <w:t>Aporte al Cortocircuito</w:t>
      </w:r>
      <w:r w:rsidR="0003545B">
        <w:rPr>
          <w:rFonts w:ascii="Arial" w:hAnsi="Arial" w:cs="Arial"/>
          <w:bCs/>
          <w:lang w:val="es-CL"/>
        </w:rPr>
        <w:t>.</w:t>
      </w:r>
      <w:r w:rsidRPr="00970D05">
        <w:rPr>
          <w:rFonts w:ascii="Arial" w:hAnsi="Arial" w:cs="Arial"/>
          <w:bCs/>
          <w:lang w:val="es-CL"/>
        </w:rPr>
        <w:tab/>
      </w:r>
      <w:r w:rsidRPr="00970D05">
        <w:rPr>
          <w:rFonts w:ascii="Arial" w:hAnsi="Arial" w:cs="Arial"/>
          <w:bCs/>
          <w:lang w:val="es-CL"/>
        </w:rPr>
        <w:tab/>
      </w:r>
      <w:r w:rsidRPr="00970D05">
        <w:rPr>
          <w:rFonts w:ascii="Arial" w:hAnsi="Arial" w:cs="Arial"/>
          <w:bCs/>
          <w:lang w:val="es-CL"/>
        </w:rPr>
        <w:tab/>
      </w:r>
      <w:r w:rsidRPr="00970D05">
        <w:rPr>
          <w:rFonts w:ascii="Arial" w:hAnsi="Arial" w:cs="Arial"/>
          <w:bCs/>
          <w:lang w:val="es-CL"/>
        </w:rPr>
        <w:tab/>
        <w:t xml:space="preserve">: </w:t>
      </w:r>
      <w:r w:rsidRPr="00970D05">
        <w:rPr>
          <w:rFonts w:ascii="Arial" w:hAnsi="Arial" w:cs="Arial"/>
          <w:bCs/>
          <w:lang w:val="es-CL"/>
        </w:rPr>
        <w:tab/>
        <w:t>…………… [kA]</w:t>
      </w:r>
    </w:p>
    <w:p w14:paraId="0C9CA520" w14:textId="31C8FBFA"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Corriente inicial de carga</w:t>
      </w:r>
      <w:r w:rsidR="0003545B">
        <w:rPr>
          <w:rFonts w:ascii="Arial" w:hAnsi="Arial" w:cs="Arial"/>
          <w:bCs/>
          <w:lang w:val="es-CL"/>
        </w:rPr>
        <w:t>.</w:t>
      </w:r>
      <w:r w:rsidRPr="00970D05">
        <w:rPr>
          <w:rFonts w:ascii="Arial" w:hAnsi="Arial" w:cs="Arial"/>
          <w:bCs/>
          <w:lang w:val="es-CL"/>
        </w:rPr>
        <w:tab/>
      </w:r>
      <w:r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 [A]</w:t>
      </w:r>
    </w:p>
    <w:p w14:paraId="70776323" w14:textId="113E3FCB"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Corriente máxima al final de la carga</w:t>
      </w:r>
      <w:r w:rsidR="0003545B">
        <w:rPr>
          <w:rFonts w:ascii="Arial" w:hAnsi="Arial" w:cs="Arial"/>
          <w:bCs/>
          <w:lang w:val="es-CL"/>
        </w:rPr>
        <w:t>.</w:t>
      </w:r>
      <w:r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 [A]</w:t>
      </w:r>
    </w:p>
    <w:p w14:paraId="2F231D7E" w14:textId="3600C0D6"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Resistencia interna media</w:t>
      </w:r>
      <w:r w:rsidRPr="00970D05">
        <w:rPr>
          <w:rFonts w:ascii="Arial" w:hAnsi="Arial" w:cs="Arial"/>
          <w:bCs/>
          <w:lang w:val="es-CL"/>
        </w:rPr>
        <w:tab/>
      </w:r>
      <w:r w:rsidR="0054035B"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 [</w:t>
      </w:r>
      <w:proofErr w:type="spellStart"/>
      <w:r w:rsidRPr="00970D05">
        <w:rPr>
          <w:rFonts w:ascii="Arial" w:hAnsi="Arial" w:cs="Arial"/>
          <w:bCs/>
          <w:lang w:val="es-CL"/>
        </w:rPr>
        <w:t>mohm</w:t>
      </w:r>
      <w:proofErr w:type="spellEnd"/>
      <w:r w:rsidRPr="00970D05">
        <w:rPr>
          <w:rFonts w:ascii="Arial" w:hAnsi="Arial" w:cs="Arial"/>
          <w:bCs/>
          <w:lang w:val="es-CL"/>
        </w:rPr>
        <w:t>/celda]</w:t>
      </w:r>
    </w:p>
    <w:p w14:paraId="712F3447" w14:textId="3339DF74"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Torque de apriete de los pernos de las unione</w:t>
      </w:r>
      <w:r w:rsidR="008A6E54">
        <w:rPr>
          <w:rFonts w:ascii="Arial" w:hAnsi="Arial" w:cs="Arial"/>
          <w:bCs/>
          <w:lang w:val="es-CL"/>
        </w:rPr>
        <w:t>s</w:t>
      </w:r>
      <w:r w:rsidRPr="00970D05">
        <w:rPr>
          <w:rFonts w:ascii="Arial" w:hAnsi="Arial" w:cs="Arial"/>
          <w:bCs/>
          <w:lang w:val="es-CL"/>
        </w:rPr>
        <w:t>:</w:t>
      </w:r>
      <w:r w:rsidRPr="00970D05">
        <w:rPr>
          <w:rFonts w:ascii="Arial" w:hAnsi="Arial" w:cs="Arial"/>
          <w:bCs/>
          <w:lang w:val="es-CL"/>
        </w:rPr>
        <w:tab/>
        <w:t>…………… [Nm]</w:t>
      </w:r>
    </w:p>
    <w:p w14:paraId="3AF568E7" w14:textId="11DCB852"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Peso de cada batería con electrolito</w:t>
      </w:r>
      <w:r w:rsidR="0003545B">
        <w:rPr>
          <w:rFonts w:ascii="Arial" w:hAnsi="Arial" w:cs="Arial"/>
          <w:bCs/>
          <w:lang w:val="es-CL"/>
        </w:rPr>
        <w:t>.</w:t>
      </w:r>
      <w:r w:rsidR="0054035B"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 [kg]</w:t>
      </w:r>
    </w:p>
    <w:p w14:paraId="73C628FA" w14:textId="47838A26" w:rsidR="00B16DE1" w:rsidRPr="00970D05" w:rsidRDefault="00B16DE1" w:rsidP="009D7060">
      <w:pPr>
        <w:pStyle w:val="BulletText"/>
        <w:numPr>
          <w:ilvl w:val="3"/>
          <w:numId w:val="20"/>
        </w:numPr>
        <w:rPr>
          <w:rFonts w:ascii="Arial" w:hAnsi="Arial" w:cs="Arial"/>
          <w:bCs/>
          <w:lang w:val="es-CL"/>
        </w:rPr>
      </w:pPr>
      <w:r w:rsidRPr="00970D05">
        <w:rPr>
          <w:rFonts w:ascii="Arial" w:hAnsi="Arial" w:cs="Arial"/>
          <w:bCs/>
          <w:lang w:val="es-CL"/>
        </w:rPr>
        <w:t>Mes y año de fabricación</w:t>
      </w:r>
      <w:r w:rsidR="0003545B">
        <w:rPr>
          <w:rFonts w:ascii="Arial" w:hAnsi="Arial" w:cs="Arial"/>
          <w:bCs/>
          <w:lang w:val="es-CL"/>
        </w:rPr>
        <w:t>.</w:t>
      </w:r>
      <w:r w:rsidRPr="00970D05">
        <w:rPr>
          <w:rFonts w:ascii="Arial" w:hAnsi="Arial" w:cs="Arial"/>
          <w:bCs/>
          <w:lang w:val="es-CL"/>
        </w:rPr>
        <w:tab/>
      </w:r>
      <w:r w:rsidRPr="00970D05">
        <w:rPr>
          <w:rFonts w:ascii="Arial" w:hAnsi="Arial" w:cs="Arial"/>
          <w:bCs/>
          <w:lang w:val="es-CL"/>
        </w:rPr>
        <w:tab/>
      </w:r>
      <w:r w:rsidR="0054035B" w:rsidRPr="00970D05">
        <w:rPr>
          <w:rFonts w:ascii="Arial" w:hAnsi="Arial" w:cs="Arial"/>
          <w:bCs/>
          <w:lang w:val="es-CL"/>
        </w:rPr>
        <w:tab/>
      </w:r>
      <w:r w:rsidRPr="00970D05">
        <w:rPr>
          <w:rFonts w:ascii="Arial" w:hAnsi="Arial" w:cs="Arial"/>
          <w:bCs/>
          <w:lang w:val="es-CL"/>
        </w:rPr>
        <w:t>:</w:t>
      </w:r>
      <w:r w:rsidRPr="00970D05">
        <w:rPr>
          <w:rFonts w:ascii="Arial" w:hAnsi="Arial" w:cs="Arial"/>
          <w:bCs/>
          <w:lang w:val="es-CL"/>
        </w:rPr>
        <w:tab/>
        <w:t>……………</w:t>
      </w:r>
    </w:p>
    <w:p w14:paraId="141EEE77"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Todos los elementos necesarios para el montaje.</w:t>
      </w:r>
    </w:p>
    <w:p w14:paraId="01AF1796" w14:textId="77777777" w:rsidR="00B16DE1" w:rsidRPr="00970D05" w:rsidRDefault="00B16DE1" w:rsidP="00AE16FA">
      <w:pPr>
        <w:pStyle w:val="Parrafolistavieta"/>
        <w:numPr>
          <w:ilvl w:val="0"/>
          <w:numId w:val="3"/>
        </w:numPr>
        <w:ind w:left="924" w:hanging="357"/>
        <w:rPr>
          <w:rFonts w:ascii="Arial" w:hAnsi="Arial"/>
        </w:rPr>
      </w:pPr>
      <w:r w:rsidRPr="00970D05">
        <w:rPr>
          <w:rFonts w:ascii="Arial" w:hAnsi="Arial"/>
        </w:rPr>
        <w:t>Todos los elementos necesarios para su buen funcionamiento. Estos elementos se incluirán, aun cuando no se mencionen expresamente en las presentes especificaciones.</w:t>
      </w:r>
    </w:p>
    <w:p w14:paraId="35288C7E" w14:textId="10D968B4" w:rsidR="00B16DE1" w:rsidRPr="00970D05" w:rsidRDefault="00B16DE1" w:rsidP="009E6111">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Se debe considerar, además, para el suministro de bancos de baterías, el suministro de dos (2) estructuras metálicas para el soporte del banco de baterías. Deben cumplir con a lo menos los siguientes requerimientos:</w:t>
      </w:r>
    </w:p>
    <w:p w14:paraId="47BCB775"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Los pernos, tuercas y golillas de los soportes metálicos deberán ser de acero inoxidable. La cantidad total a suministrar deberá incluir a lo menos un 5% de reserva.</w:t>
      </w:r>
    </w:p>
    <w:p w14:paraId="2DD6DA59"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Las superficies de apoyo y/o retención, deberán tener una cubierta aislante resistente a la humedad. No deberá existir contacto entre las celdas y los perfiles metálicos.</w:t>
      </w:r>
    </w:p>
    <w:p w14:paraId="26834FD1"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Los racks soportantes de las baterías deberán tener una altura mínima de 100 cm para facilitar el mantenimiento e inspección rutinarios.</w:t>
      </w:r>
    </w:p>
    <w:p w14:paraId="1699C358"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En caso de usar más de un módulo para montar una batería, todos los módulos deberán unirse estructuralmente de manera que se comporten como una sola estructura para los efectos sísmicos.</w:t>
      </w:r>
    </w:p>
    <w:p w14:paraId="5D87E91F" w14:textId="7A4DEF63" w:rsidR="00DA6AF6" w:rsidRPr="00B17801" w:rsidRDefault="00B16DE1" w:rsidP="00B17801">
      <w:pPr>
        <w:pStyle w:val="Parrafolistavieta"/>
        <w:numPr>
          <w:ilvl w:val="0"/>
          <w:numId w:val="3"/>
        </w:numPr>
        <w:ind w:left="924" w:hanging="357"/>
        <w:rPr>
          <w:rFonts w:ascii="Arial" w:hAnsi="Arial"/>
        </w:rPr>
      </w:pPr>
      <w:r w:rsidRPr="00970D05">
        <w:rPr>
          <w:rFonts w:ascii="Arial" w:hAnsi="Arial"/>
        </w:rPr>
        <w:t>Los soportes deberán ser del tipo modular. El largo máximo de un módulo no deberá exceder de 2 m. Se preferirán módulos de 1 m, aproximadamente.</w:t>
      </w:r>
    </w:p>
    <w:p w14:paraId="0D08D4F5" w14:textId="70843C55" w:rsidR="00B16DE1" w:rsidRPr="00970D05" w:rsidRDefault="00B16DE1" w:rsidP="00B10F31">
      <w:pPr>
        <w:pStyle w:val="Ttulo4"/>
      </w:pPr>
      <w:r w:rsidRPr="00970D05">
        <w:t xml:space="preserve">ACCESORIOS Y </w:t>
      </w:r>
      <w:r w:rsidR="009E6111" w:rsidRPr="00970D05">
        <w:t>E</w:t>
      </w:r>
      <w:r w:rsidRPr="00970D05">
        <w:t>LEMENTOS SUMINISTRO CARGADOR DE BATERÍAS</w:t>
      </w:r>
    </w:p>
    <w:p w14:paraId="659F1549" w14:textId="77777777" w:rsidR="00B16DE1" w:rsidRPr="00970D05" w:rsidRDefault="00B16DE1" w:rsidP="009E6111">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Forman parte del suministro de los cargadores de baterías, lo siguiente:</w:t>
      </w:r>
    </w:p>
    <w:p w14:paraId="6584B32A" w14:textId="1FFD6FFA" w:rsidR="00B16DE1" w:rsidRPr="00970D05" w:rsidRDefault="00B16DE1" w:rsidP="008A6E54">
      <w:pPr>
        <w:pStyle w:val="Parrafolistavieta"/>
        <w:keepLines/>
        <w:numPr>
          <w:ilvl w:val="0"/>
          <w:numId w:val="3"/>
        </w:numPr>
        <w:ind w:left="924" w:hanging="357"/>
        <w:rPr>
          <w:rFonts w:ascii="Arial" w:hAnsi="Arial"/>
        </w:rPr>
      </w:pPr>
      <w:r w:rsidRPr="00970D05">
        <w:rPr>
          <w:rFonts w:ascii="Arial" w:hAnsi="Arial"/>
        </w:rPr>
        <w:t>Un (1) reloj controlador de carga de igualación (electrónico), que inicie el control de la carga después ocurrir una falla de alimentación de corriente alterna de duración mayor a 5 minutos. La duración de la carga se deberá poder ajustar entre 15 minutos y 8 horas</w:t>
      </w:r>
      <w:r w:rsidR="00DA4E8D">
        <w:rPr>
          <w:rFonts w:ascii="Arial" w:hAnsi="Arial"/>
        </w:rPr>
        <w:t>.</w:t>
      </w:r>
    </w:p>
    <w:p w14:paraId="2EDA4533"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Un (1) voltímetro y un amperímetro de corriente continua, clase de precisión no mayor que 0,2 %, de salida analógica.</w:t>
      </w:r>
    </w:p>
    <w:p w14:paraId="069D816F"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Luces indicadoras (color verde) para indicación local de las siguientes condiciones:</w:t>
      </w:r>
    </w:p>
    <w:p w14:paraId="637B32E0" w14:textId="0AA4DA0B" w:rsidR="00B16DE1" w:rsidRPr="00970D05" w:rsidRDefault="00B16DE1" w:rsidP="009D7060">
      <w:pPr>
        <w:pStyle w:val="BulletText"/>
        <w:numPr>
          <w:ilvl w:val="3"/>
          <w:numId w:val="21"/>
        </w:numPr>
        <w:rPr>
          <w:rFonts w:ascii="Arial" w:hAnsi="Arial" w:cs="Arial"/>
          <w:bCs/>
          <w:lang w:val="es-CL"/>
        </w:rPr>
      </w:pPr>
      <w:r w:rsidRPr="00970D05">
        <w:rPr>
          <w:rFonts w:ascii="Arial" w:hAnsi="Arial" w:cs="Arial"/>
          <w:bCs/>
          <w:lang w:val="es-CL"/>
        </w:rPr>
        <w:t>Entrada de corriente alterna</w:t>
      </w:r>
      <w:r w:rsidR="00DA4E8D">
        <w:rPr>
          <w:rFonts w:ascii="Arial" w:hAnsi="Arial" w:cs="Arial"/>
          <w:bCs/>
          <w:lang w:val="es-CL"/>
        </w:rPr>
        <w:t>.</w:t>
      </w:r>
    </w:p>
    <w:p w14:paraId="085B9405" w14:textId="68D795EC" w:rsidR="00B16DE1" w:rsidRPr="00970D05" w:rsidRDefault="00B16DE1" w:rsidP="009D7060">
      <w:pPr>
        <w:pStyle w:val="BulletText"/>
        <w:numPr>
          <w:ilvl w:val="3"/>
          <w:numId w:val="21"/>
        </w:numPr>
        <w:rPr>
          <w:rFonts w:ascii="Arial" w:hAnsi="Arial" w:cs="Arial"/>
          <w:bCs/>
          <w:lang w:val="es-CL"/>
        </w:rPr>
      </w:pPr>
      <w:r w:rsidRPr="00970D05">
        <w:rPr>
          <w:rFonts w:ascii="Arial" w:hAnsi="Arial" w:cs="Arial"/>
          <w:bCs/>
          <w:lang w:val="es-CL"/>
        </w:rPr>
        <w:lastRenderedPageBreak/>
        <w:t>Entrada de corriente alterna en secuencia correcta</w:t>
      </w:r>
      <w:r w:rsidR="00DA4E8D">
        <w:rPr>
          <w:rFonts w:ascii="Arial" w:hAnsi="Arial" w:cs="Arial"/>
          <w:bCs/>
          <w:lang w:val="es-CL"/>
        </w:rPr>
        <w:t>.</w:t>
      </w:r>
    </w:p>
    <w:p w14:paraId="3C4A32B9" w14:textId="12FD2887" w:rsidR="00B16DE1" w:rsidRPr="00970D05" w:rsidRDefault="00B16DE1" w:rsidP="009D7060">
      <w:pPr>
        <w:pStyle w:val="BulletText"/>
        <w:numPr>
          <w:ilvl w:val="3"/>
          <w:numId w:val="21"/>
        </w:numPr>
        <w:rPr>
          <w:rFonts w:ascii="Arial" w:hAnsi="Arial" w:cs="Arial"/>
          <w:bCs/>
          <w:lang w:val="es-CL"/>
        </w:rPr>
      </w:pPr>
      <w:r w:rsidRPr="00970D05">
        <w:rPr>
          <w:rFonts w:ascii="Arial" w:hAnsi="Arial" w:cs="Arial"/>
          <w:bCs/>
          <w:lang w:val="es-CL"/>
        </w:rPr>
        <w:t>Salida de corriente continua en funcionamiento correcto</w:t>
      </w:r>
      <w:r w:rsidR="00DA4E8D">
        <w:rPr>
          <w:rFonts w:ascii="Arial" w:hAnsi="Arial" w:cs="Arial"/>
          <w:bCs/>
          <w:lang w:val="es-CL"/>
        </w:rPr>
        <w:t>.</w:t>
      </w:r>
    </w:p>
    <w:p w14:paraId="0588B1D0" w14:textId="77777777" w:rsidR="00B16DE1" w:rsidRPr="00970D05" w:rsidRDefault="00B16DE1" w:rsidP="009D7060">
      <w:pPr>
        <w:pStyle w:val="BulletText"/>
        <w:numPr>
          <w:ilvl w:val="3"/>
          <w:numId w:val="21"/>
        </w:numPr>
        <w:rPr>
          <w:rFonts w:ascii="Arial" w:hAnsi="Arial" w:cs="Arial"/>
          <w:bCs/>
          <w:lang w:val="es-CL"/>
        </w:rPr>
      </w:pPr>
      <w:r w:rsidRPr="00970D05">
        <w:rPr>
          <w:rFonts w:ascii="Arial" w:hAnsi="Arial" w:cs="Arial"/>
          <w:bCs/>
          <w:lang w:val="es-CL"/>
        </w:rPr>
        <w:t>Flotación.</w:t>
      </w:r>
    </w:p>
    <w:p w14:paraId="681A1A6E" w14:textId="77777777" w:rsidR="00B16DE1" w:rsidRPr="00970D05" w:rsidRDefault="00B16DE1" w:rsidP="009D7060">
      <w:pPr>
        <w:pStyle w:val="BulletText"/>
        <w:numPr>
          <w:ilvl w:val="3"/>
          <w:numId w:val="21"/>
        </w:numPr>
        <w:rPr>
          <w:rFonts w:ascii="Arial" w:hAnsi="Arial" w:cs="Arial"/>
          <w:bCs/>
          <w:lang w:val="es-CL"/>
        </w:rPr>
      </w:pPr>
      <w:r w:rsidRPr="00970D05">
        <w:rPr>
          <w:rFonts w:ascii="Arial" w:hAnsi="Arial" w:cs="Arial"/>
          <w:bCs/>
          <w:lang w:val="es-CL"/>
        </w:rPr>
        <w:t>Ecualización.</w:t>
      </w:r>
    </w:p>
    <w:p w14:paraId="4C74CBB2"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Potenciómetros para ajuste de Flotación y Ecualización.</w:t>
      </w:r>
    </w:p>
    <w:p w14:paraId="37B74E6C"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Placa de características en idioma español e inglés.</w:t>
      </w:r>
    </w:p>
    <w:p w14:paraId="0E484826"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Conector de puesta a tierra del cargador.</w:t>
      </w:r>
    </w:p>
    <w:p w14:paraId="06049527"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Todas las pruebas solicitadas en esta especificación técnica.</w:t>
      </w:r>
    </w:p>
    <w:p w14:paraId="78DAA73F" w14:textId="77777777" w:rsidR="00B16DE1" w:rsidRPr="00970D05" w:rsidRDefault="00B16DE1" w:rsidP="009E6111">
      <w:pPr>
        <w:pStyle w:val="Parrafolistavieta"/>
        <w:numPr>
          <w:ilvl w:val="0"/>
          <w:numId w:val="3"/>
        </w:numPr>
        <w:ind w:left="924" w:hanging="357"/>
        <w:rPr>
          <w:rFonts w:ascii="Arial" w:hAnsi="Arial"/>
        </w:rPr>
      </w:pPr>
      <w:r w:rsidRPr="00970D05">
        <w:rPr>
          <w:rFonts w:ascii="Arial" w:hAnsi="Arial"/>
        </w:rPr>
        <w:t>Todos los elementos necesarios para el montaje.</w:t>
      </w:r>
    </w:p>
    <w:p w14:paraId="679A9D56" w14:textId="2F1D8B85" w:rsidR="00741427" w:rsidRPr="00970D05" w:rsidRDefault="00B16DE1" w:rsidP="009E6111">
      <w:pPr>
        <w:pStyle w:val="Parrafolistavieta"/>
        <w:numPr>
          <w:ilvl w:val="0"/>
          <w:numId w:val="3"/>
        </w:numPr>
        <w:ind w:left="924" w:hanging="357"/>
        <w:rPr>
          <w:rFonts w:ascii="Arial" w:hAnsi="Arial"/>
        </w:rPr>
      </w:pPr>
      <w:r w:rsidRPr="00970D05">
        <w:rPr>
          <w:rFonts w:ascii="Arial" w:hAnsi="Arial"/>
        </w:rPr>
        <w:t>Todos los elementos necesarios para su buen funcionamiento. Estos elementos se incluirán, aun cuando no se mencionen expresamente en las presentes especificaciones.</w:t>
      </w:r>
    </w:p>
    <w:p w14:paraId="5D80D959" w14:textId="3E627237" w:rsidR="005A4169" w:rsidRPr="00970D05" w:rsidRDefault="005A4169" w:rsidP="00B10F31">
      <w:pPr>
        <w:pStyle w:val="Ttulo3"/>
        <w:rPr>
          <w:rFonts w:eastAsia="Times New Roman"/>
          <w:lang w:eastAsia="es-ES"/>
        </w:rPr>
      </w:pPr>
      <w:bookmarkStart w:id="32" w:name="_Toc105591918"/>
      <w:bookmarkStart w:id="33" w:name="_Toc113617815"/>
      <w:bookmarkStart w:id="34" w:name="_Toc192596635"/>
      <w:r w:rsidRPr="00970D05">
        <w:rPr>
          <w:rFonts w:eastAsia="Times New Roman"/>
          <w:lang w:eastAsia="es-ES"/>
        </w:rPr>
        <w:t xml:space="preserve">REQUERIMIENTOS </w:t>
      </w:r>
      <w:r w:rsidR="00B16DE1" w:rsidRPr="00970D05">
        <w:rPr>
          <w:rFonts w:eastAsia="Times New Roman"/>
          <w:lang w:eastAsia="es-ES"/>
        </w:rPr>
        <w:t>TÉCNICOS</w:t>
      </w:r>
      <w:r w:rsidRPr="00970D05">
        <w:rPr>
          <w:rFonts w:eastAsia="Times New Roman"/>
          <w:lang w:eastAsia="es-ES"/>
        </w:rPr>
        <w:t xml:space="preserve"> GENERALES</w:t>
      </w:r>
      <w:bookmarkEnd w:id="32"/>
      <w:bookmarkEnd w:id="33"/>
      <w:r w:rsidR="00B16DE1" w:rsidRPr="00970D05">
        <w:rPr>
          <w:rFonts w:eastAsia="Times New Roman"/>
          <w:lang w:eastAsia="es-ES"/>
        </w:rPr>
        <w:t xml:space="preserve"> SUMINISTRO BANCO DE BATERÍAS</w:t>
      </w:r>
      <w:bookmarkEnd w:id="34"/>
    </w:p>
    <w:p w14:paraId="5B87EDFA" w14:textId="2B1E7552" w:rsidR="00B16DE1" w:rsidRPr="00970D05" w:rsidRDefault="00B16DE1" w:rsidP="009E6111">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bancos de baterías deberán cumplir con los requerimientos que se indican en</w:t>
      </w:r>
      <w:r w:rsidR="009E6111" w:rsidRPr="00970D05">
        <w:rPr>
          <w:rFonts w:ascii="Arial" w:hAnsi="Arial" w:cs="Arial"/>
          <w:b w:val="0"/>
          <w:sz w:val="22"/>
          <w:szCs w:val="24"/>
          <w:lang w:eastAsia="es-ES"/>
        </w:rPr>
        <w:t xml:space="preserve"> ENG-OA-RON-SE-EL-HD-004 HCTG Cargador y Banco de Baterías.</w:t>
      </w:r>
    </w:p>
    <w:p w14:paraId="331F14FB" w14:textId="0DACD53C" w:rsidR="005A4169" w:rsidRPr="00970D05" w:rsidRDefault="00B16DE1" w:rsidP="00B10F31">
      <w:pPr>
        <w:pStyle w:val="Ttulo4"/>
        <w:rPr>
          <w:rFonts w:eastAsia="Times New Roman"/>
          <w:lang w:eastAsia="es-ES"/>
        </w:rPr>
      </w:pPr>
      <w:r w:rsidRPr="00970D05">
        <w:rPr>
          <w:rFonts w:eastAsia="Times New Roman"/>
          <w:lang w:eastAsia="es-ES"/>
        </w:rPr>
        <w:t>CARACTERÍSTICAS PRINCIPALES</w:t>
      </w:r>
    </w:p>
    <w:p w14:paraId="3FB980E4" w14:textId="77777777" w:rsidR="00B16DE1" w:rsidRPr="00970D05" w:rsidRDefault="00B16DE1" w:rsidP="009E6111">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bookmarkStart w:id="35" w:name="_Toc105591920"/>
      <w:bookmarkStart w:id="36" w:name="_Toc113617817"/>
      <w:r w:rsidRPr="00970D05">
        <w:rPr>
          <w:rFonts w:ascii="Arial" w:hAnsi="Arial" w:cs="Arial"/>
          <w:b w:val="0"/>
          <w:sz w:val="22"/>
          <w:szCs w:val="24"/>
          <w:lang w:eastAsia="es-ES"/>
        </w:rPr>
        <w:t>La calidad de las baterías debe ser tal que garanticen una vida útil de 20 años y ser un producto reconocido en el mercado.</w:t>
      </w:r>
    </w:p>
    <w:p w14:paraId="4A928903" w14:textId="77777777" w:rsidR="00B16DE1" w:rsidRPr="00970D05" w:rsidRDefault="00B16DE1" w:rsidP="009E6111">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banco deberá suministrar energía a plena carga, considerando una autonomía de servicio para un período continuado de ocho (8) horas.</w:t>
      </w:r>
    </w:p>
    <w:bookmarkEnd w:id="35"/>
    <w:bookmarkEnd w:id="36"/>
    <w:p w14:paraId="7BDE5F59" w14:textId="5064804D" w:rsidR="005A4169" w:rsidRPr="00970D05" w:rsidRDefault="00B16DE1" w:rsidP="00B10F31">
      <w:pPr>
        <w:pStyle w:val="Ttulo4"/>
      </w:pPr>
      <w:r w:rsidRPr="00970D05">
        <w:t>VALORES NOMINALES</w:t>
      </w:r>
    </w:p>
    <w:p w14:paraId="1AB3A57A" w14:textId="77777777" w:rsidR="00B16DE1" w:rsidRPr="00970D05" w:rsidRDefault="00B16DE1" w:rsidP="00B06D80">
      <w:pPr>
        <w:keepNext/>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bancos de baterías deberán cumplir con los siguientes valores nominales para su diseño:</w:t>
      </w:r>
    </w:p>
    <w:p w14:paraId="16D85D20" w14:textId="26764B6A" w:rsidR="00B16DE1" w:rsidRPr="00970D05" w:rsidRDefault="00B16DE1" w:rsidP="00B06D80">
      <w:pPr>
        <w:pStyle w:val="Parrafolistavieta"/>
        <w:numPr>
          <w:ilvl w:val="0"/>
          <w:numId w:val="3"/>
        </w:numPr>
        <w:ind w:left="924" w:hanging="357"/>
        <w:rPr>
          <w:rFonts w:ascii="Arial" w:hAnsi="Arial"/>
        </w:rPr>
      </w:pPr>
      <w:r w:rsidRPr="00970D05">
        <w:rPr>
          <w:rFonts w:ascii="Arial" w:hAnsi="Arial"/>
        </w:rPr>
        <w:t>Voltaje de trabajo de cada banco</w:t>
      </w:r>
      <w:r w:rsidRPr="00970D05">
        <w:rPr>
          <w:rFonts w:ascii="Arial" w:hAnsi="Arial"/>
        </w:rPr>
        <w:tab/>
        <w:t>:</w:t>
      </w:r>
      <w:r w:rsidRPr="00970D05">
        <w:rPr>
          <w:rFonts w:ascii="Arial" w:hAnsi="Arial"/>
        </w:rPr>
        <w:tab/>
        <w:t xml:space="preserve">110 </w:t>
      </w:r>
      <w:proofErr w:type="spellStart"/>
      <w:r w:rsidRPr="00970D05">
        <w:rPr>
          <w:rFonts w:ascii="Arial" w:hAnsi="Arial"/>
        </w:rPr>
        <w:t>Vcc</w:t>
      </w:r>
      <w:proofErr w:type="spellEnd"/>
      <w:r w:rsidRPr="00970D05">
        <w:rPr>
          <w:rFonts w:ascii="Arial" w:hAnsi="Arial"/>
        </w:rPr>
        <w:t>.</w:t>
      </w:r>
    </w:p>
    <w:p w14:paraId="4597E31A" w14:textId="66E5DF2C" w:rsidR="00B16DE1" w:rsidRPr="00970D05" w:rsidRDefault="00B16DE1" w:rsidP="00B06D80">
      <w:pPr>
        <w:pStyle w:val="Parrafolistavieta"/>
        <w:numPr>
          <w:ilvl w:val="0"/>
          <w:numId w:val="3"/>
        </w:numPr>
        <w:ind w:left="924" w:hanging="357"/>
        <w:rPr>
          <w:rFonts w:ascii="Arial" w:hAnsi="Arial"/>
        </w:rPr>
      </w:pPr>
      <w:r w:rsidRPr="00970D05">
        <w:rPr>
          <w:rFonts w:ascii="Arial" w:hAnsi="Arial"/>
        </w:rPr>
        <w:t>Capacidad de cada banco</w:t>
      </w:r>
      <w:r w:rsidRPr="00970D05">
        <w:rPr>
          <w:rFonts w:ascii="Arial" w:hAnsi="Arial"/>
        </w:rPr>
        <w:tab/>
      </w:r>
      <w:r w:rsidRPr="00970D05">
        <w:rPr>
          <w:rFonts w:ascii="Arial" w:hAnsi="Arial"/>
        </w:rPr>
        <w:tab/>
        <w:t>:</w:t>
      </w:r>
      <w:r w:rsidRPr="00970D05">
        <w:rPr>
          <w:rFonts w:ascii="Arial" w:hAnsi="Arial"/>
        </w:rPr>
        <w:tab/>
      </w:r>
      <w:r w:rsidR="00B06D80" w:rsidRPr="00970D05">
        <w:rPr>
          <w:rFonts w:ascii="Arial" w:hAnsi="Arial"/>
        </w:rPr>
        <w:t>200</w:t>
      </w:r>
      <w:r w:rsidRPr="00970D05">
        <w:rPr>
          <w:rFonts w:ascii="Arial" w:hAnsi="Arial"/>
        </w:rPr>
        <w:t xml:space="preserve"> Ah</w:t>
      </w:r>
    </w:p>
    <w:p w14:paraId="6EF03CA7" w14:textId="77777777" w:rsidR="00B16DE1" w:rsidRPr="00970D05" w:rsidRDefault="00B16DE1" w:rsidP="00B06D80">
      <w:pPr>
        <w:pStyle w:val="Parrafolistavieta"/>
        <w:numPr>
          <w:ilvl w:val="0"/>
          <w:numId w:val="3"/>
        </w:numPr>
        <w:ind w:left="924" w:hanging="357"/>
        <w:rPr>
          <w:rFonts w:ascii="Arial" w:hAnsi="Arial"/>
        </w:rPr>
      </w:pPr>
      <w:r w:rsidRPr="00970D05">
        <w:rPr>
          <w:rFonts w:ascii="Arial" w:hAnsi="Arial"/>
        </w:rPr>
        <w:t>Temperatura media del electrolito</w:t>
      </w:r>
      <w:r w:rsidRPr="00970D05">
        <w:rPr>
          <w:rFonts w:ascii="Arial" w:hAnsi="Arial"/>
        </w:rPr>
        <w:tab/>
        <w:t>:</w:t>
      </w:r>
      <w:r w:rsidRPr="00970D05">
        <w:rPr>
          <w:rFonts w:ascii="Arial" w:hAnsi="Arial"/>
        </w:rPr>
        <w:tab/>
        <w:t>20 °C.</w:t>
      </w:r>
    </w:p>
    <w:p w14:paraId="1153B534" w14:textId="77777777" w:rsidR="00B16DE1" w:rsidRPr="00970D05" w:rsidRDefault="00B16DE1" w:rsidP="00B06D80">
      <w:pPr>
        <w:pStyle w:val="Parrafolistavieta"/>
        <w:numPr>
          <w:ilvl w:val="0"/>
          <w:numId w:val="3"/>
        </w:numPr>
        <w:ind w:left="924" w:hanging="357"/>
        <w:rPr>
          <w:rFonts w:ascii="Arial" w:hAnsi="Arial"/>
        </w:rPr>
      </w:pPr>
      <w:r w:rsidRPr="00970D05">
        <w:rPr>
          <w:rFonts w:ascii="Arial" w:hAnsi="Arial"/>
        </w:rPr>
        <w:t>Régimen de descarga</w:t>
      </w:r>
      <w:r w:rsidRPr="00970D05">
        <w:rPr>
          <w:rFonts w:ascii="Arial" w:hAnsi="Arial"/>
        </w:rPr>
        <w:tab/>
      </w:r>
      <w:r w:rsidRPr="00970D05">
        <w:rPr>
          <w:rFonts w:ascii="Arial" w:hAnsi="Arial"/>
        </w:rPr>
        <w:tab/>
        <w:t>:</w:t>
      </w:r>
      <w:r w:rsidRPr="00970D05">
        <w:rPr>
          <w:rFonts w:ascii="Arial" w:hAnsi="Arial"/>
        </w:rPr>
        <w:tab/>
        <w:t>8 h.</w:t>
      </w:r>
    </w:p>
    <w:p w14:paraId="535B39F8" w14:textId="0A099D93" w:rsidR="00B16DE1" w:rsidRPr="00970D05" w:rsidRDefault="00B16DE1" w:rsidP="00B06D80">
      <w:pPr>
        <w:pStyle w:val="Parrafolistavieta"/>
        <w:numPr>
          <w:ilvl w:val="0"/>
          <w:numId w:val="3"/>
        </w:numPr>
        <w:ind w:left="924" w:hanging="357"/>
        <w:rPr>
          <w:rFonts w:ascii="Arial" w:hAnsi="Arial"/>
        </w:rPr>
      </w:pPr>
      <w:r w:rsidRPr="00970D05">
        <w:rPr>
          <w:rFonts w:ascii="Arial" w:hAnsi="Arial"/>
        </w:rPr>
        <w:t>Tensión final en descarga</w:t>
      </w:r>
      <w:r w:rsidRPr="00970D05">
        <w:rPr>
          <w:rFonts w:ascii="Arial" w:hAnsi="Arial"/>
        </w:rPr>
        <w:tab/>
      </w:r>
      <w:r w:rsidRPr="00970D05">
        <w:rPr>
          <w:rFonts w:ascii="Arial" w:hAnsi="Arial"/>
        </w:rPr>
        <w:tab/>
        <w:t>:</w:t>
      </w:r>
      <w:r w:rsidRPr="00970D05">
        <w:rPr>
          <w:rFonts w:ascii="Arial" w:hAnsi="Arial"/>
        </w:rPr>
        <w:tab/>
        <w:t>1,</w:t>
      </w:r>
      <w:r w:rsidR="004434B8" w:rsidRPr="00970D05">
        <w:rPr>
          <w:rFonts w:ascii="Arial" w:hAnsi="Arial"/>
        </w:rPr>
        <w:t>8</w:t>
      </w:r>
      <w:r w:rsidRPr="00970D05">
        <w:rPr>
          <w:rFonts w:ascii="Arial" w:hAnsi="Arial"/>
        </w:rPr>
        <w:t xml:space="preserve"> V/celda.</w:t>
      </w:r>
    </w:p>
    <w:p w14:paraId="372075E6" w14:textId="6F54B107" w:rsidR="004434B8" w:rsidRPr="00970D05" w:rsidRDefault="004434B8" w:rsidP="00B10F31">
      <w:pPr>
        <w:pStyle w:val="Ttulo4"/>
      </w:pPr>
      <w:r w:rsidRPr="00970D05">
        <w:t>LATIGUILLOS</w:t>
      </w:r>
    </w:p>
    <w:p w14:paraId="23D61AB5" w14:textId="77777777"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 fijación de los latiguillos a los terminales se deberá hacer exclusivamente mediante pernos, tuercas y arandelas de acero inoxidable. El fabricante deberá indicar el torque de apriete que deberá aplicarse.</w:t>
      </w:r>
    </w:p>
    <w:p w14:paraId="67CB4813" w14:textId="77777777"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latiguillos entre celdas deberán ser aislados y los terminales protegidos contra contactos accidentales mediante cubiertas aislantes.</w:t>
      </w:r>
    </w:p>
    <w:p w14:paraId="05257819" w14:textId="5DDFB830" w:rsidR="004434B8" w:rsidRPr="00970D05" w:rsidRDefault="004434B8" w:rsidP="00B10F31">
      <w:pPr>
        <w:pStyle w:val="Ttulo4"/>
      </w:pPr>
      <w:r w:rsidRPr="00970D05">
        <w:t>POLARIDAD</w:t>
      </w:r>
    </w:p>
    <w:p w14:paraId="14E2510D" w14:textId="77777777"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 polaridad de los terminales en cada celda, deberá estar indicada en forma clara y permanente, por ejemplo, estampada en el terminal de conexión.</w:t>
      </w:r>
    </w:p>
    <w:p w14:paraId="5DC4AE1F" w14:textId="77777777" w:rsidR="004434B8" w:rsidRPr="00970D05" w:rsidRDefault="004434B8" w:rsidP="00B10F31">
      <w:pPr>
        <w:pStyle w:val="Ttulo4"/>
      </w:pPr>
      <w:r w:rsidRPr="00970D05">
        <w:lastRenderedPageBreak/>
        <w:t>TAPONES</w:t>
      </w:r>
    </w:p>
    <w:p w14:paraId="57D05B94" w14:textId="6F5614A7"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Cada celda deberá contar con un tapón definitivo que límite la salida de vapores ácidos e impida una explosión al interior de la celda, originada por chispa o llama exterior.</w:t>
      </w:r>
    </w:p>
    <w:p w14:paraId="5D58B194" w14:textId="2B3A8F29" w:rsidR="004434B8" w:rsidRPr="00970D05" w:rsidRDefault="004434B8" w:rsidP="00B10F31">
      <w:pPr>
        <w:pStyle w:val="Ttulo4"/>
      </w:pPr>
      <w:r w:rsidRPr="00970D05">
        <w:t>ETIQUETA O IDENTIFICACION</w:t>
      </w:r>
    </w:p>
    <w:p w14:paraId="262493F7" w14:textId="77777777"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Cada batería deberá tener una etiqueta, marca u otro modo de identificación que contenga la información que se establece a continuación y otras que considere necesario el Contratista:</w:t>
      </w:r>
    </w:p>
    <w:p w14:paraId="7EBD5B37" w14:textId="1ACEE284" w:rsidR="004434B8" w:rsidRPr="00970D05" w:rsidRDefault="004434B8" w:rsidP="00E02F3A">
      <w:pPr>
        <w:pStyle w:val="Parrafolistavieta"/>
        <w:numPr>
          <w:ilvl w:val="0"/>
          <w:numId w:val="3"/>
        </w:numPr>
        <w:ind w:left="924" w:hanging="357"/>
        <w:rPr>
          <w:rFonts w:ascii="Arial" w:hAnsi="Arial"/>
        </w:rPr>
      </w:pPr>
      <w:r w:rsidRPr="00970D05">
        <w:rPr>
          <w:rFonts w:ascii="Arial" w:hAnsi="Arial"/>
        </w:rPr>
        <w:t>Polaridad estampada en los terminales de conexión</w:t>
      </w:r>
      <w:r w:rsidR="00DA4E8D">
        <w:rPr>
          <w:rFonts w:ascii="Arial" w:hAnsi="Arial"/>
        </w:rPr>
        <w:t>.</w:t>
      </w:r>
    </w:p>
    <w:p w14:paraId="41613DE6" w14:textId="3D482D07" w:rsidR="004434B8" w:rsidRPr="00970D05" w:rsidRDefault="004434B8" w:rsidP="00E02F3A">
      <w:pPr>
        <w:pStyle w:val="Parrafolistavieta"/>
        <w:numPr>
          <w:ilvl w:val="0"/>
          <w:numId w:val="3"/>
        </w:numPr>
        <w:ind w:left="924" w:hanging="357"/>
        <w:rPr>
          <w:rFonts w:ascii="Arial" w:hAnsi="Arial"/>
        </w:rPr>
      </w:pPr>
      <w:r w:rsidRPr="00970D05">
        <w:rPr>
          <w:rFonts w:ascii="Arial" w:hAnsi="Arial"/>
        </w:rPr>
        <w:t>Marca comercial registrada</w:t>
      </w:r>
      <w:r w:rsidR="00DA4E8D">
        <w:rPr>
          <w:rFonts w:ascii="Arial" w:hAnsi="Arial"/>
        </w:rPr>
        <w:t>.</w:t>
      </w:r>
    </w:p>
    <w:p w14:paraId="4A907034" w14:textId="6D7B04B8" w:rsidR="004434B8" w:rsidRPr="00970D05" w:rsidRDefault="004434B8" w:rsidP="00E02F3A">
      <w:pPr>
        <w:pStyle w:val="Parrafolistavieta"/>
        <w:numPr>
          <w:ilvl w:val="0"/>
          <w:numId w:val="3"/>
        </w:numPr>
        <w:ind w:left="924" w:hanging="357"/>
        <w:rPr>
          <w:rFonts w:ascii="Arial" w:hAnsi="Arial"/>
        </w:rPr>
      </w:pPr>
      <w:r w:rsidRPr="00970D05">
        <w:rPr>
          <w:rFonts w:ascii="Arial" w:hAnsi="Arial"/>
        </w:rPr>
        <w:t>Modelo o tipo de designación</w:t>
      </w:r>
      <w:r w:rsidR="00DA4E8D">
        <w:rPr>
          <w:rFonts w:ascii="Arial" w:hAnsi="Arial"/>
        </w:rPr>
        <w:t>.</w:t>
      </w:r>
    </w:p>
    <w:p w14:paraId="222D57F4" w14:textId="60ABADC7" w:rsidR="004434B8" w:rsidRPr="00970D05" w:rsidRDefault="004434B8" w:rsidP="00E02F3A">
      <w:pPr>
        <w:pStyle w:val="Parrafolistavieta"/>
        <w:numPr>
          <w:ilvl w:val="0"/>
          <w:numId w:val="3"/>
        </w:numPr>
        <w:ind w:left="924" w:hanging="357"/>
        <w:rPr>
          <w:rFonts w:ascii="Arial" w:hAnsi="Arial"/>
        </w:rPr>
      </w:pPr>
      <w:r w:rsidRPr="00970D05">
        <w:rPr>
          <w:rFonts w:ascii="Arial" w:hAnsi="Arial"/>
        </w:rPr>
        <w:t>Fecha de fabricación y N° de Lote</w:t>
      </w:r>
      <w:r w:rsidR="00DA4E8D">
        <w:rPr>
          <w:rFonts w:ascii="Arial" w:hAnsi="Arial"/>
        </w:rPr>
        <w:t>.</w:t>
      </w:r>
    </w:p>
    <w:p w14:paraId="4093F60B" w14:textId="77777777" w:rsidR="004434B8" w:rsidRPr="00970D05" w:rsidRDefault="004434B8" w:rsidP="00E02F3A">
      <w:pPr>
        <w:pStyle w:val="Parrafolistavieta"/>
        <w:numPr>
          <w:ilvl w:val="0"/>
          <w:numId w:val="3"/>
        </w:numPr>
        <w:ind w:left="924" w:hanging="357"/>
        <w:rPr>
          <w:rFonts w:ascii="Arial" w:hAnsi="Arial"/>
        </w:rPr>
      </w:pPr>
      <w:r w:rsidRPr="00970D05">
        <w:rPr>
          <w:rFonts w:ascii="Arial" w:hAnsi="Arial"/>
        </w:rPr>
        <w:t>Capacidad en A – h, referida a las características técnicas especificadas.</w:t>
      </w:r>
    </w:p>
    <w:p w14:paraId="0752EC00" w14:textId="77777777" w:rsidR="004434B8" w:rsidRPr="00970D05" w:rsidRDefault="004434B8" w:rsidP="00E02F3A">
      <w:pPr>
        <w:pStyle w:val="Parrafolistavieta"/>
        <w:numPr>
          <w:ilvl w:val="0"/>
          <w:numId w:val="3"/>
        </w:numPr>
        <w:ind w:left="924" w:hanging="357"/>
        <w:rPr>
          <w:rFonts w:ascii="Arial" w:hAnsi="Arial"/>
        </w:rPr>
      </w:pPr>
      <w:r w:rsidRPr="00970D05">
        <w:rPr>
          <w:rFonts w:ascii="Arial" w:hAnsi="Arial"/>
        </w:rPr>
        <w:t>Voltaje de flotación.</w:t>
      </w:r>
    </w:p>
    <w:p w14:paraId="6E573D43" w14:textId="5C7237CB" w:rsidR="004434B8" w:rsidRPr="00970D05" w:rsidRDefault="004434B8" w:rsidP="00E02F3A">
      <w:pPr>
        <w:pStyle w:val="Parrafolistavieta"/>
        <w:numPr>
          <w:ilvl w:val="0"/>
          <w:numId w:val="3"/>
        </w:numPr>
        <w:spacing w:after="240"/>
        <w:ind w:left="924" w:hanging="357"/>
        <w:rPr>
          <w:rFonts w:ascii="Arial" w:hAnsi="Arial"/>
        </w:rPr>
      </w:pPr>
      <w:r w:rsidRPr="00970D05">
        <w:rPr>
          <w:rFonts w:ascii="Arial" w:hAnsi="Arial"/>
        </w:rPr>
        <w:t>Tiempo de descarga</w:t>
      </w:r>
    </w:p>
    <w:p w14:paraId="3C825196" w14:textId="47C53300" w:rsidR="004434B8" w:rsidRPr="00970D05" w:rsidRDefault="004434B8" w:rsidP="00B10F31">
      <w:pPr>
        <w:pStyle w:val="Ttulo3"/>
        <w:rPr>
          <w:rFonts w:eastAsia="Times New Roman"/>
          <w:lang w:eastAsia="es-ES"/>
        </w:rPr>
      </w:pPr>
      <w:bookmarkStart w:id="37" w:name="_Toc192596636"/>
      <w:r w:rsidRPr="00970D05">
        <w:rPr>
          <w:rFonts w:eastAsia="Times New Roman"/>
          <w:lang w:eastAsia="es-ES"/>
        </w:rPr>
        <w:t>CARACTERÍSTICAS PARTICULARES</w:t>
      </w:r>
      <w:bookmarkEnd w:id="37"/>
    </w:p>
    <w:p w14:paraId="5B07C222" w14:textId="5B6FC9C3" w:rsidR="004434B8" w:rsidRPr="00970D05" w:rsidRDefault="004434B8" w:rsidP="00B10F31">
      <w:pPr>
        <w:pStyle w:val="Ttulo4"/>
      </w:pPr>
      <w:r w:rsidRPr="00970D05">
        <w:t>CONEXIÓN</w:t>
      </w:r>
    </w:p>
    <w:p w14:paraId="0216AD1F" w14:textId="57A1794B"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13AB0">
        <w:rPr>
          <w:rFonts w:ascii="Arial" w:hAnsi="Arial" w:cs="Arial"/>
          <w:b w:val="0"/>
          <w:sz w:val="22"/>
          <w:szCs w:val="24"/>
          <w:lang w:eastAsia="es-ES"/>
        </w:rPr>
        <w:t>Cada banco de baterías estará conectado a una barra de corriente continua</w:t>
      </w:r>
      <w:r w:rsidR="0006609A">
        <w:rPr>
          <w:rFonts w:ascii="Arial" w:hAnsi="Arial" w:cs="Arial"/>
          <w:b w:val="0"/>
          <w:sz w:val="22"/>
          <w:szCs w:val="24"/>
          <w:lang w:eastAsia="es-ES"/>
        </w:rPr>
        <w:t xml:space="preserve"> y </w:t>
      </w:r>
      <w:r w:rsidRPr="00013AB0">
        <w:rPr>
          <w:rFonts w:ascii="Arial" w:hAnsi="Arial" w:cs="Arial"/>
          <w:b w:val="0"/>
          <w:sz w:val="22"/>
          <w:szCs w:val="24"/>
          <w:lang w:eastAsia="es-ES"/>
        </w:rPr>
        <w:t>a un rectificador – cargador de baterías</w:t>
      </w:r>
      <w:r w:rsidR="0006609A">
        <w:rPr>
          <w:rFonts w:ascii="Arial" w:hAnsi="Arial" w:cs="Arial"/>
          <w:b w:val="0"/>
          <w:sz w:val="22"/>
          <w:szCs w:val="24"/>
          <w:lang w:eastAsia="es-ES"/>
        </w:rPr>
        <w:t>.</w:t>
      </w:r>
    </w:p>
    <w:p w14:paraId="3AFC1D22" w14:textId="77777777" w:rsidR="004434B8" w:rsidRPr="00970D05" w:rsidRDefault="004434B8"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En caso de mantenimiento o por falla de uno de los bancos o cargadores, se aislará la barra respectiva ya sea automática o manualmente, cerrando el interruptor seccionador de barras y abriendo el interruptor banco – cargador, quedando un conjunto banco – cargador alimentando todos los consumos.</w:t>
      </w:r>
    </w:p>
    <w:p w14:paraId="47639A63" w14:textId="481AEAF6" w:rsidR="005767B4" w:rsidRPr="00970D05" w:rsidRDefault="005767B4" w:rsidP="00B10F31">
      <w:pPr>
        <w:pStyle w:val="Ttulo4"/>
      </w:pPr>
      <w:r w:rsidRPr="00970D05">
        <w:t>CARGA DE FLOTACION</w:t>
      </w:r>
    </w:p>
    <w:p w14:paraId="3FBE644A" w14:textId="68B70DBB"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13AB0">
        <w:rPr>
          <w:rFonts w:ascii="Arial" w:hAnsi="Arial" w:cs="Arial"/>
          <w:b w:val="0"/>
          <w:sz w:val="22"/>
          <w:szCs w:val="24"/>
          <w:lang w:eastAsia="es-ES"/>
        </w:rPr>
        <w:t xml:space="preserve">Cada batería de 110 </w:t>
      </w:r>
      <w:proofErr w:type="spellStart"/>
      <w:r w:rsidRPr="00013AB0">
        <w:rPr>
          <w:rFonts w:ascii="Arial" w:hAnsi="Arial" w:cs="Arial"/>
          <w:b w:val="0"/>
          <w:sz w:val="22"/>
          <w:szCs w:val="24"/>
          <w:lang w:eastAsia="es-ES"/>
        </w:rPr>
        <w:t>Vcc</w:t>
      </w:r>
      <w:proofErr w:type="spellEnd"/>
      <w:r w:rsidRPr="00013AB0">
        <w:rPr>
          <w:rFonts w:ascii="Arial" w:hAnsi="Arial" w:cs="Arial"/>
          <w:b w:val="0"/>
          <w:sz w:val="22"/>
          <w:szCs w:val="24"/>
          <w:lang w:eastAsia="es-ES"/>
        </w:rPr>
        <w:t>, estará conectada a una barra de corriente continua, funcionando en carga de flotación y conectada con los consumos y con un cargador de batería.</w:t>
      </w:r>
    </w:p>
    <w:p w14:paraId="061A5236"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fabricante deberá especificar el valor de la "tensión de flotación", la cual deberá encontrarse dentro del rango de 2,20 a 2,25 volt/celda.</w:t>
      </w:r>
    </w:p>
    <w:p w14:paraId="21461F34" w14:textId="35772E1D" w:rsidR="005767B4" w:rsidRPr="00970D05" w:rsidRDefault="005767B4" w:rsidP="00B10F31">
      <w:pPr>
        <w:pStyle w:val="Ttulo4"/>
      </w:pPr>
      <w:r w:rsidRPr="00970D05">
        <w:t>CARGA DE IGUALACION</w:t>
      </w:r>
    </w:p>
    <w:p w14:paraId="1EC594B1"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Cuando se requiera, la batería será sometida a una "carga de igualación", empleando un cargador con tensión constante y limitación de corriente.</w:t>
      </w:r>
    </w:p>
    <w:p w14:paraId="1CE6159B"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fabricante deberá especificar el valor de la tensión de igualación, la que no deberá exceder de las tolerancias de tensión máximas permitidas por los consumos en barras de corriente continua.</w:t>
      </w:r>
    </w:p>
    <w:p w14:paraId="2C68978C" w14:textId="6131AF01" w:rsidR="005767B4" w:rsidRPr="00970D05" w:rsidRDefault="005767B4" w:rsidP="00B10F31">
      <w:pPr>
        <w:pStyle w:val="Ttulo4"/>
      </w:pPr>
      <w:r w:rsidRPr="00970D05">
        <w:lastRenderedPageBreak/>
        <w:t>CARGA MANUAL</w:t>
      </w:r>
    </w:p>
    <w:p w14:paraId="5D77812F" w14:textId="08A6C8B5" w:rsidR="004434B8" w:rsidRPr="00970D05" w:rsidRDefault="005767B4" w:rsidP="00E02F3A">
      <w:pPr>
        <w:tabs>
          <w:tab w:val="clear" w:pos="357"/>
          <w:tab w:val="clear" w:pos="1440"/>
          <w:tab w:val="clear" w:pos="1922"/>
          <w:tab w:val="clear" w:pos="2398"/>
        </w:tabs>
        <w:spacing w:before="60" w:after="24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fabricante deberá entregar para cada tipo de celdas, información completa sobre el método de "carga manual profunda", indicando las tensiones y corrientes admisibles y los tiempos de carga correspondientes.</w:t>
      </w:r>
    </w:p>
    <w:p w14:paraId="5BA2BFE4" w14:textId="211BA3C5" w:rsidR="005A4169" w:rsidRPr="00277C32" w:rsidRDefault="005767B4" w:rsidP="006F4819">
      <w:pPr>
        <w:pStyle w:val="Ttulo3"/>
        <w:rPr>
          <w:rFonts w:eastAsia="Times New Roman"/>
          <w:lang w:eastAsia="es-ES"/>
        </w:rPr>
      </w:pPr>
      <w:bookmarkStart w:id="38" w:name="_Toc192596637"/>
      <w:r w:rsidRPr="00277C32">
        <w:rPr>
          <w:rFonts w:eastAsia="Times New Roman"/>
          <w:lang w:eastAsia="es-ES"/>
        </w:rPr>
        <w:t>CARACTER</w:t>
      </w:r>
      <w:r w:rsidR="008B424F">
        <w:rPr>
          <w:rFonts w:eastAsia="Times New Roman"/>
          <w:lang w:eastAsia="es-ES"/>
        </w:rPr>
        <w:t>Í</w:t>
      </w:r>
      <w:r w:rsidRPr="00277C32">
        <w:rPr>
          <w:rFonts w:eastAsia="Times New Roman"/>
          <w:lang w:eastAsia="es-ES"/>
        </w:rPr>
        <w:t xml:space="preserve">STICAS SOPORTES </w:t>
      </w:r>
      <w:r w:rsidR="008B424F" w:rsidRPr="00277C32">
        <w:rPr>
          <w:rFonts w:eastAsia="Times New Roman"/>
          <w:lang w:eastAsia="es-ES"/>
        </w:rPr>
        <w:t>METÁLICOS</w:t>
      </w:r>
      <w:r w:rsidRPr="00277C32">
        <w:rPr>
          <w:rFonts w:eastAsia="Times New Roman"/>
          <w:lang w:eastAsia="es-ES"/>
        </w:rPr>
        <w:t xml:space="preserve"> DE LOS BANCOS DE BATERIAS</w:t>
      </w:r>
      <w:bookmarkEnd w:id="38"/>
    </w:p>
    <w:p w14:paraId="0DA884AB" w14:textId="44F8C98E" w:rsidR="005A4169" w:rsidRPr="00970D05" w:rsidRDefault="005A4169"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6F4819">
        <w:rPr>
          <w:rFonts w:ascii="Arial" w:hAnsi="Arial" w:cs="Arial"/>
          <w:b w:val="0"/>
          <w:sz w:val="22"/>
          <w:szCs w:val="24"/>
          <w:lang w:eastAsia="es-ES"/>
        </w:rPr>
        <w:t xml:space="preserve">El diseño de los </w:t>
      </w:r>
      <w:r w:rsidR="006F4819" w:rsidRPr="006F4819">
        <w:rPr>
          <w:rFonts w:ascii="Arial" w:hAnsi="Arial" w:cs="Arial"/>
          <w:b w:val="0"/>
          <w:sz w:val="22"/>
          <w:szCs w:val="24"/>
          <w:lang w:eastAsia="es-ES"/>
        </w:rPr>
        <w:t xml:space="preserve">soportes </w:t>
      </w:r>
      <w:r w:rsidRPr="006F4819">
        <w:rPr>
          <w:rFonts w:ascii="Arial" w:hAnsi="Arial" w:cs="Arial"/>
          <w:b w:val="0"/>
          <w:sz w:val="22"/>
          <w:szCs w:val="24"/>
          <w:lang w:eastAsia="es-ES"/>
        </w:rPr>
        <w:t>deberá permitir modificaciones del proyecto</w:t>
      </w:r>
      <w:r w:rsidR="006F4819" w:rsidRPr="006F4819">
        <w:rPr>
          <w:rFonts w:ascii="Arial" w:hAnsi="Arial" w:cs="Arial"/>
          <w:b w:val="0"/>
          <w:sz w:val="22"/>
          <w:szCs w:val="24"/>
          <w:lang w:eastAsia="es-ES"/>
        </w:rPr>
        <w:t>.</w:t>
      </w:r>
    </w:p>
    <w:p w14:paraId="41B2710A" w14:textId="091A4EF4" w:rsidR="005767B4" w:rsidRPr="00970D05" w:rsidRDefault="005767B4" w:rsidP="006F4819">
      <w:pPr>
        <w:pStyle w:val="Ttulo4"/>
      </w:pPr>
      <w:r w:rsidRPr="00970D05">
        <w:t>PERNOS</w:t>
      </w:r>
    </w:p>
    <w:p w14:paraId="30EE93DD"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pernos, tuercas y golillas, deberán ser de acero inoxidable.  La cantidad total a suministrar deberá incluir un 5 % de reserva.</w:t>
      </w:r>
    </w:p>
    <w:p w14:paraId="4BAB6066"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pernos de anclaje deberán ser de acero inoxidable, de dimensiones equivalentes al tipo M12 como mínimo.</w:t>
      </w:r>
    </w:p>
    <w:p w14:paraId="1EF03486" w14:textId="72B8A153" w:rsidR="005767B4" w:rsidRPr="00970D05" w:rsidRDefault="005767B4" w:rsidP="006F4819">
      <w:pPr>
        <w:pStyle w:val="Ttulo4"/>
      </w:pPr>
      <w:r w:rsidRPr="00970D05">
        <w:t>SUPERFICIE DE APOYO</w:t>
      </w:r>
    </w:p>
    <w:p w14:paraId="6FB566C6"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No deberá existir contacto directo entre los perfiles y las celdas.  Las superficies de apoyo y/o retención, deberán tener una cubierta aislante resistente al ácido y humedad.</w:t>
      </w:r>
    </w:p>
    <w:p w14:paraId="55257628" w14:textId="4FEF9E3F" w:rsidR="005767B4" w:rsidRPr="00970D05" w:rsidRDefault="005767B4" w:rsidP="006F4819">
      <w:pPr>
        <w:pStyle w:val="Ttulo4"/>
      </w:pPr>
      <w:r w:rsidRPr="00970D05">
        <w:t>SEPARADORES</w:t>
      </w:r>
    </w:p>
    <w:p w14:paraId="4D7B0170"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Para impedir el desplazamiento longitudinal de las celdas, se deberá emplear separadores de celdas y fijadores ajustables en los extremos. </w:t>
      </w:r>
    </w:p>
    <w:p w14:paraId="02F2FE7B"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separadores deberán ser resistentes al ácido y la humedad. Deben tener dimensiones concordantes con la separación entre celdas que recomienda el fabricante y, por lo tanto, concordantes con el largo de los puentes de conexión entre celdas.</w:t>
      </w:r>
    </w:p>
    <w:p w14:paraId="459637A7" w14:textId="5AD73ACB" w:rsidR="005767B4" w:rsidRPr="00970D05" w:rsidRDefault="005767B4" w:rsidP="006F4819">
      <w:pPr>
        <w:pStyle w:val="Ttulo4"/>
      </w:pPr>
      <w:r w:rsidRPr="00970D05">
        <w:t>PINTURA TERMINACION</w:t>
      </w:r>
    </w:p>
    <w:p w14:paraId="64A9B4DE"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Los soportes deberán pintarse con 2 manos de pintura tipo </w:t>
      </w:r>
      <w:proofErr w:type="spellStart"/>
      <w:r w:rsidRPr="00970D05">
        <w:rPr>
          <w:rFonts w:ascii="Arial" w:hAnsi="Arial" w:cs="Arial"/>
          <w:b w:val="0"/>
          <w:sz w:val="22"/>
          <w:szCs w:val="24"/>
          <w:lang w:eastAsia="es-ES"/>
        </w:rPr>
        <w:t>epóxica</w:t>
      </w:r>
      <w:proofErr w:type="spellEnd"/>
      <w:r w:rsidRPr="00970D05">
        <w:rPr>
          <w:rFonts w:ascii="Arial" w:hAnsi="Arial" w:cs="Arial"/>
          <w:b w:val="0"/>
          <w:sz w:val="22"/>
          <w:szCs w:val="24"/>
          <w:lang w:eastAsia="es-ES"/>
        </w:rPr>
        <w:t xml:space="preserve"> de terminación como mínimo.</w:t>
      </w:r>
    </w:p>
    <w:p w14:paraId="5D8C8E1A"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espesor mínimo de la pintura será de 60 micrones.  El color de la pintura será gris, RAL 7032.</w:t>
      </w:r>
    </w:p>
    <w:p w14:paraId="0560BAE5" w14:textId="54368A7E" w:rsidR="005767B4" w:rsidRPr="00970D05" w:rsidRDefault="005767B4" w:rsidP="006F4819">
      <w:pPr>
        <w:pStyle w:val="Ttulo4"/>
      </w:pPr>
      <w:r w:rsidRPr="00970D05">
        <w:t>MONTAJE</w:t>
      </w:r>
    </w:p>
    <w:p w14:paraId="7ADF5518"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Los soportes deberán ser de tipo modular.  El largo máximo de un módulo no deberá exceder de 2 m. Se preferirán módulos de 1 m, aproximadamente.</w:t>
      </w:r>
    </w:p>
    <w:p w14:paraId="64D07593"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El proveedor deberá informar si es necesario incluir más de un módulo. </w:t>
      </w:r>
    </w:p>
    <w:p w14:paraId="50C889A7" w14:textId="0BD3CFA8" w:rsidR="005767B4" w:rsidRPr="00970D05" w:rsidRDefault="005767B4" w:rsidP="006F4819">
      <w:pPr>
        <w:pStyle w:val="Ttulo4"/>
      </w:pPr>
      <w:r w:rsidRPr="00970D05">
        <w:t>DISPOSICION DE CELDAS</w:t>
      </w:r>
    </w:p>
    <w:p w14:paraId="1FCE6920"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Deberá ser posible observar el borde de las placas y los separadores entre ellas.</w:t>
      </w:r>
    </w:p>
    <w:p w14:paraId="4CA3A2E7"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lastRenderedPageBreak/>
        <w:t>El largo de los puentes de conexión entre celdas y por lo tanto la longitud de cada módulo será la mínima posible.</w:t>
      </w:r>
    </w:p>
    <w:p w14:paraId="3CAD4D30" w14:textId="77777777"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celdas deberán montarse de manera tal, que los cantos de las placas sean visibles desde los pasillos de inspección. Si el Fabricante prefiere otra disposición, ésta deberá ser sometida a la revisión de El Cliente, indicando las razones para tal cambio.</w:t>
      </w:r>
    </w:p>
    <w:p w14:paraId="27A9E7A7" w14:textId="707D9F16" w:rsidR="005767B4" w:rsidRPr="00970D05" w:rsidRDefault="005767B4" w:rsidP="006F4819">
      <w:pPr>
        <w:pStyle w:val="Ttulo4"/>
      </w:pPr>
      <w:r w:rsidRPr="00970D05">
        <w:t>CONEXIÓN A TIERRA</w:t>
      </w:r>
    </w:p>
    <w:p w14:paraId="64C0DE0B" w14:textId="4B5C2F83" w:rsidR="005767B4" w:rsidRPr="00970D05" w:rsidRDefault="005767B4" w:rsidP="00E02F3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En la cara adosada a un muro, cada extremo de los soportes de baterías se deberá conectar a la malla de puesta a tierra. Los marcos de los módulos deberán tener placas de acero inoxidable soldadas a cada pilar.</w:t>
      </w:r>
    </w:p>
    <w:p w14:paraId="058C4E57" w14:textId="6562E10A" w:rsidR="005767B4" w:rsidRPr="00970D05" w:rsidRDefault="005767B4" w:rsidP="00E02F3A">
      <w:pPr>
        <w:tabs>
          <w:tab w:val="clear" w:pos="357"/>
          <w:tab w:val="clear" w:pos="1440"/>
          <w:tab w:val="clear" w:pos="1922"/>
          <w:tab w:val="clear" w:pos="2398"/>
        </w:tabs>
        <w:spacing w:before="60" w:after="24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La resistencia de aislación entre los polos de una batería recién instalada y tierra, no deberá ser inferior a 1 </w:t>
      </w:r>
      <w:proofErr w:type="spellStart"/>
      <w:r w:rsidRPr="00970D05">
        <w:rPr>
          <w:rFonts w:ascii="Arial" w:hAnsi="Arial" w:cs="Arial"/>
          <w:b w:val="0"/>
          <w:sz w:val="22"/>
          <w:szCs w:val="24"/>
          <w:lang w:eastAsia="es-ES"/>
        </w:rPr>
        <w:t>Mohm</w:t>
      </w:r>
      <w:proofErr w:type="spellEnd"/>
      <w:r w:rsidRPr="00970D05">
        <w:rPr>
          <w:rFonts w:ascii="Arial" w:hAnsi="Arial" w:cs="Arial"/>
          <w:b w:val="0"/>
          <w:sz w:val="22"/>
          <w:szCs w:val="24"/>
          <w:lang w:eastAsia="es-ES"/>
        </w:rPr>
        <w:t>.</w:t>
      </w:r>
    </w:p>
    <w:p w14:paraId="663CBCD2" w14:textId="442C81E8" w:rsidR="005A4169" w:rsidRPr="00970D05" w:rsidRDefault="008C0F96" w:rsidP="006F4819">
      <w:pPr>
        <w:pStyle w:val="Ttulo3"/>
        <w:rPr>
          <w:rFonts w:eastAsia="Times New Roman"/>
          <w:lang w:eastAsia="es-ES"/>
        </w:rPr>
      </w:pPr>
      <w:bookmarkStart w:id="39" w:name="_Toc192596638"/>
      <w:r w:rsidRPr="00970D05">
        <w:rPr>
          <w:rFonts w:eastAsia="Times New Roman"/>
          <w:lang w:eastAsia="es-ES"/>
        </w:rPr>
        <w:t>RE</w:t>
      </w:r>
      <w:r w:rsidR="0054035B" w:rsidRPr="00970D05">
        <w:rPr>
          <w:rFonts w:eastAsia="Times New Roman"/>
          <w:lang w:eastAsia="es-ES"/>
        </w:rPr>
        <w:t>QUE</w:t>
      </w:r>
      <w:r w:rsidRPr="00970D05">
        <w:rPr>
          <w:rFonts w:eastAsia="Times New Roman"/>
          <w:lang w:eastAsia="es-ES"/>
        </w:rPr>
        <w:t>RIMIENTOS T</w:t>
      </w:r>
      <w:r w:rsidR="008B424F">
        <w:rPr>
          <w:rFonts w:eastAsia="Times New Roman"/>
          <w:lang w:eastAsia="es-ES"/>
        </w:rPr>
        <w:t>É</w:t>
      </w:r>
      <w:r w:rsidRPr="00970D05">
        <w:rPr>
          <w:rFonts w:eastAsia="Times New Roman"/>
          <w:lang w:eastAsia="es-ES"/>
        </w:rPr>
        <w:t>CNICOS GENERALES SUMINISTRO DE CARGADOR DE BATERIAS</w:t>
      </w:r>
      <w:bookmarkEnd w:id="39"/>
    </w:p>
    <w:p w14:paraId="74F260ED" w14:textId="7BD9E81B" w:rsidR="008C0F96" w:rsidRPr="00970D05" w:rsidRDefault="008C0F96" w:rsidP="004273C7">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bookmarkStart w:id="40" w:name="_Toc107500126"/>
      <w:bookmarkStart w:id="41" w:name="_Toc113617839"/>
      <w:r w:rsidRPr="00970D05">
        <w:rPr>
          <w:rFonts w:ascii="Arial" w:hAnsi="Arial" w:cs="Arial"/>
          <w:b w:val="0"/>
          <w:sz w:val="22"/>
          <w:szCs w:val="24"/>
          <w:lang w:eastAsia="es-ES"/>
        </w:rPr>
        <w:t xml:space="preserve">Los cargadores de baterías que se instalarán en la sala de control de </w:t>
      </w:r>
      <w:r w:rsidR="00140CBF" w:rsidRPr="00970D05">
        <w:rPr>
          <w:rFonts w:ascii="Arial" w:hAnsi="Arial" w:cs="Arial"/>
          <w:b w:val="0"/>
          <w:sz w:val="22"/>
          <w:szCs w:val="24"/>
          <w:lang w:eastAsia="es-ES"/>
        </w:rPr>
        <w:t>servicios auxiliares</w:t>
      </w:r>
      <w:r w:rsidRPr="00970D05">
        <w:rPr>
          <w:rFonts w:ascii="Arial" w:hAnsi="Arial" w:cs="Arial"/>
          <w:b w:val="0"/>
          <w:sz w:val="22"/>
          <w:szCs w:val="24"/>
          <w:lang w:eastAsia="es-ES"/>
        </w:rPr>
        <w:t>, serán preferentemente de tecnología digital en su sistema de control. Serán fabricados a base de tiristores de una corriente nominal a determinar de acuerdo a los consumos servidos, de baja emisión de armónicos y deberán cumplir con los requerimientos que se indican en la Hoja de Características Técnicas Garantizadas correspondiente</w:t>
      </w:r>
      <w:r w:rsidR="00140CBF" w:rsidRPr="00970D05">
        <w:rPr>
          <w:rFonts w:ascii="Arial" w:hAnsi="Arial" w:cs="Arial"/>
          <w:b w:val="0"/>
          <w:sz w:val="22"/>
          <w:szCs w:val="24"/>
          <w:lang w:eastAsia="es-ES"/>
        </w:rPr>
        <w:t>.</w:t>
      </w:r>
    </w:p>
    <w:p w14:paraId="140D5361" w14:textId="77777777" w:rsidR="00D7608A" w:rsidRPr="00970D05" w:rsidRDefault="00D7608A" w:rsidP="008C0F96">
      <w:pPr>
        <w:pStyle w:val="SDI-Texto1"/>
        <w:rPr>
          <w:rFonts w:ascii="Arial" w:hAnsi="Arial" w:cs="Arial"/>
        </w:rPr>
      </w:pPr>
    </w:p>
    <w:bookmarkEnd w:id="40"/>
    <w:bookmarkEnd w:id="41"/>
    <w:p w14:paraId="6E25DD94" w14:textId="2C1100B5" w:rsidR="005A4169" w:rsidRPr="00970D05" w:rsidRDefault="008C0F96" w:rsidP="006F4819">
      <w:pPr>
        <w:pStyle w:val="Ttulo4"/>
        <w:rPr>
          <w:rFonts w:eastAsia="Times New Roman"/>
          <w:lang w:eastAsia="es-ES"/>
        </w:rPr>
      </w:pPr>
      <w:r w:rsidRPr="00970D05">
        <w:rPr>
          <w:rFonts w:eastAsia="Times New Roman"/>
          <w:lang w:eastAsia="es-ES"/>
        </w:rPr>
        <w:t>CARACTERISTICAS PRINCIPALES</w:t>
      </w:r>
    </w:p>
    <w:p w14:paraId="361E7D6B" w14:textId="77777777" w:rsidR="008C0F96" w:rsidRPr="00970D05" w:rsidRDefault="008C0F96"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características principales del cargador de baterías se enlistan a continuación:</w:t>
      </w:r>
    </w:p>
    <w:p w14:paraId="4ABE4078" w14:textId="77777777" w:rsidR="008C0F96" w:rsidRPr="00970D05" w:rsidRDefault="008C0F96" w:rsidP="008C0F96">
      <w:pPr>
        <w:rPr>
          <w:rFonts w:ascii="Arial" w:hAnsi="Arial" w:cs="Arial"/>
          <w:b w:val="0"/>
          <w:bCs/>
          <w:sz w:val="22"/>
          <w:szCs w:val="22"/>
        </w:rPr>
      </w:pPr>
    </w:p>
    <w:p w14:paraId="7FBC2A2F" w14:textId="6861C63B"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Tensión de Entrada C.A.</w:t>
      </w:r>
      <w:r w:rsidRPr="00970D05">
        <w:rPr>
          <w:rFonts w:ascii="Arial" w:hAnsi="Arial" w:cs="Arial"/>
          <w:bCs/>
          <w:lang w:val="es-CL"/>
        </w:rPr>
        <w:tab/>
        <w:t>:</w:t>
      </w:r>
      <w:r w:rsidRPr="00970D05">
        <w:rPr>
          <w:rFonts w:ascii="Arial" w:hAnsi="Arial" w:cs="Arial"/>
          <w:bCs/>
          <w:lang w:val="es-CL"/>
        </w:rPr>
        <w:tab/>
        <w:t xml:space="preserve">3 x </w:t>
      </w:r>
      <w:r w:rsidR="0054035B" w:rsidRPr="00970D05">
        <w:rPr>
          <w:rFonts w:ascii="Arial" w:hAnsi="Arial" w:cs="Arial"/>
          <w:bCs/>
          <w:lang w:val="es-CL"/>
        </w:rPr>
        <w:t>38</w:t>
      </w:r>
      <w:r w:rsidRPr="00970D05">
        <w:rPr>
          <w:rFonts w:ascii="Arial" w:hAnsi="Arial" w:cs="Arial"/>
          <w:bCs/>
          <w:lang w:val="es-CL"/>
        </w:rPr>
        <w:t>0 V ±5% - 50 Hz - neutro conectado a tierra.</w:t>
      </w:r>
    </w:p>
    <w:p w14:paraId="70AB512C" w14:textId="412A3AE5"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Tensión de Salida C.C.</w:t>
      </w:r>
      <w:r w:rsidRPr="00970D05">
        <w:rPr>
          <w:rFonts w:ascii="Arial" w:hAnsi="Arial" w:cs="Arial"/>
          <w:bCs/>
          <w:lang w:val="es-CL"/>
        </w:rPr>
        <w:tab/>
        <w:t>:</w:t>
      </w:r>
      <w:r w:rsidRPr="00970D05">
        <w:rPr>
          <w:rFonts w:ascii="Arial" w:hAnsi="Arial" w:cs="Arial"/>
          <w:bCs/>
          <w:lang w:val="es-CL"/>
        </w:rPr>
        <w:tab/>
        <w:t xml:space="preserve">110 </w:t>
      </w:r>
      <w:proofErr w:type="spellStart"/>
      <w:r w:rsidRPr="00970D05">
        <w:rPr>
          <w:rFonts w:ascii="Arial" w:hAnsi="Arial" w:cs="Arial"/>
          <w:bCs/>
          <w:lang w:val="es-CL"/>
        </w:rPr>
        <w:t>Vcc</w:t>
      </w:r>
      <w:proofErr w:type="spellEnd"/>
      <w:r w:rsidRPr="00970D05">
        <w:rPr>
          <w:rFonts w:ascii="Arial" w:hAnsi="Arial" w:cs="Arial"/>
          <w:bCs/>
          <w:lang w:val="es-CL"/>
        </w:rPr>
        <w:t>.</w:t>
      </w:r>
    </w:p>
    <w:p w14:paraId="7755E7D0" w14:textId="073D044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Corriente Nominal</w:t>
      </w:r>
      <w:r w:rsidRPr="00970D05">
        <w:rPr>
          <w:rFonts w:ascii="Arial" w:hAnsi="Arial" w:cs="Arial"/>
          <w:bCs/>
          <w:lang w:val="es-CL"/>
        </w:rPr>
        <w:tab/>
      </w:r>
      <w:r w:rsidRPr="00970D05">
        <w:rPr>
          <w:rFonts w:ascii="Arial" w:hAnsi="Arial" w:cs="Arial"/>
          <w:bCs/>
          <w:lang w:val="es-CL"/>
        </w:rPr>
        <w:tab/>
        <w:t>:</w:t>
      </w:r>
      <w:r w:rsidRPr="00970D05">
        <w:rPr>
          <w:rFonts w:ascii="Arial" w:hAnsi="Arial" w:cs="Arial"/>
          <w:bCs/>
          <w:lang w:val="es-CL"/>
        </w:rPr>
        <w:tab/>
      </w:r>
      <w:r w:rsidR="00140CBF" w:rsidRPr="00970D05">
        <w:rPr>
          <w:rFonts w:ascii="Arial" w:hAnsi="Arial" w:cs="Arial"/>
          <w:bCs/>
          <w:lang w:val="es-CL"/>
        </w:rPr>
        <w:t>50</w:t>
      </w:r>
      <w:r w:rsidRPr="00970D05">
        <w:rPr>
          <w:rFonts w:ascii="Arial" w:hAnsi="Arial" w:cs="Arial"/>
          <w:bCs/>
          <w:lang w:val="es-CL"/>
        </w:rPr>
        <w:t xml:space="preserve"> A</w:t>
      </w:r>
    </w:p>
    <w:p w14:paraId="35AB06E2" w14:textId="40D65A92"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Grado de Protección</w:t>
      </w:r>
      <w:r w:rsidRPr="00970D05">
        <w:rPr>
          <w:rFonts w:ascii="Arial" w:hAnsi="Arial" w:cs="Arial"/>
          <w:bCs/>
          <w:lang w:val="es-CL"/>
        </w:rPr>
        <w:tab/>
        <w:t>:</w:t>
      </w:r>
      <w:r w:rsidRPr="00970D05">
        <w:rPr>
          <w:rFonts w:ascii="Arial" w:hAnsi="Arial" w:cs="Arial"/>
          <w:bCs/>
          <w:lang w:val="es-CL"/>
        </w:rPr>
        <w:tab/>
        <w:t>IP-20 (IEC-60529)</w:t>
      </w:r>
    </w:p>
    <w:p w14:paraId="7D33CA5D" w14:textId="77777777" w:rsidR="008C0F96" w:rsidRPr="00970D05" w:rsidRDefault="008C0F96" w:rsidP="008C0F96">
      <w:pPr>
        <w:rPr>
          <w:rFonts w:ascii="Arial" w:hAnsi="Arial" w:cs="Arial"/>
          <w:b w:val="0"/>
          <w:bCs/>
          <w:sz w:val="22"/>
          <w:szCs w:val="22"/>
        </w:rPr>
      </w:pPr>
    </w:p>
    <w:p w14:paraId="46E74FD1" w14:textId="77777777" w:rsidR="008C0F96" w:rsidRPr="00970D05" w:rsidRDefault="008C0F96"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Entre las características generales para el diseño y suministro de los cargadores de baterías, deben considerarse al menos las siguientes, bajo aprobación del cliente:</w:t>
      </w:r>
    </w:p>
    <w:p w14:paraId="32EDCC7C" w14:textId="77777777" w:rsidR="008C0F96" w:rsidRPr="00970D05" w:rsidRDefault="008C0F96" w:rsidP="008C0F96">
      <w:pPr>
        <w:rPr>
          <w:rFonts w:ascii="Arial" w:hAnsi="Arial" w:cs="Arial"/>
          <w:b w:val="0"/>
          <w:bCs/>
          <w:sz w:val="22"/>
          <w:szCs w:val="22"/>
        </w:rPr>
      </w:pPr>
    </w:p>
    <w:p w14:paraId="67CA766E"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El cargador estará diseñado para funcionamiento automático, electrónicamente controlado, para funciones de carga rápida, normal y flotante requeridas para el banco de baterías, según se describe en la presente especificación técnica.</w:t>
      </w:r>
    </w:p>
    <w:p w14:paraId="5D2E3B71"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Para la conexión de los cables de alimentación y salida se deberán proveer regletas de terminales ubicadas en la parte inferior del cargador y para la conexión a tierra, un terminal adecuado.</w:t>
      </w:r>
    </w:p>
    <w:p w14:paraId="51AB43F4"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lastRenderedPageBreak/>
        <w:t xml:space="preserve">La disposición interna de los componentes deberá ser tal, que aquellos que requieren ajuste, inspección o mantenimiento, sean fácilmente accesibles desde el frente del cargador. </w:t>
      </w:r>
    </w:p>
    <w:p w14:paraId="325AC2AE"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El alambrado de los componentes instalados en la puerta frontal se deberá hacer con conductores flexibles. Todos los terminales deberán ser clara e indeleblemente identificados. </w:t>
      </w:r>
    </w:p>
    <w:p w14:paraId="5EEB5B49" w14:textId="20EEA63B"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El proveedor deberá asegurar que, cuando el cargador esté en proceso de carga de igualación, el nivel de tensión en la barra de 110 </w:t>
      </w:r>
      <w:proofErr w:type="spellStart"/>
      <w:r w:rsidRPr="00970D05">
        <w:rPr>
          <w:rFonts w:ascii="Arial" w:hAnsi="Arial" w:cs="Arial"/>
          <w:bCs/>
          <w:lang w:val="es-CL"/>
        </w:rPr>
        <w:t>Vcc</w:t>
      </w:r>
      <w:proofErr w:type="spellEnd"/>
      <w:r w:rsidRPr="00970D05">
        <w:rPr>
          <w:rFonts w:ascii="Arial" w:hAnsi="Arial" w:cs="Arial"/>
          <w:bCs/>
          <w:lang w:val="es-CL"/>
        </w:rPr>
        <w:t xml:space="preserve"> no supere las máximas tensiones toleradas por los equipos de control (relés de protecciones, relés auxiliares, etc.). Por lo tanto, el cargador deberá disponer de un dispositivo regulador que permita ajustar el máximo nivel de tensión en el proceso de carga de ecualización, programado por el proveedor.</w:t>
      </w:r>
    </w:p>
    <w:p w14:paraId="0619E3B4" w14:textId="77777777" w:rsidR="008C0F96" w:rsidRPr="00A426FC" w:rsidRDefault="008C0F96" w:rsidP="009D7060">
      <w:pPr>
        <w:pStyle w:val="BulletText"/>
        <w:numPr>
          <w:ilvl w:val="0"/>
          <w:numId w:val="19"/>
        </w:numPr>
        <w:rPr>
          <w:rFonts w:ascii="Arial" w:hAnsi="Arial" w:cs="Arial"/>
          <w:bCs/>
          <w:lang w:val="es-CL"/>
        </w:rPr>
      </w:pPr>
      <w:r w:rsidRPr="00A426FC">
        <w:rPr>
          <w:rFonts w:ascii="Arial" w:hAnsi="Arial" w:cs="Arial"/>
          <w:bCs/>
          <w:lang w:val="es-CL"/>
        </w:rPr>
        <w:t xml:space="preserve">La recarga de la batería deberá hacerse dentro de 8 – 14 horas (o menos si es posible mantener al mismo tiempo la carga de la batería y la alimentación de los consumos). </w:t>
      </w:r>
    </w:p>
    <w:p w14:paraId="1F323706"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El cargador de baterías deberá limitar la salida máxima de corriente continua al 125% del régimen de carga completa, bajo cualquier condición de carga, incluyendo batería totalmente descargada. La protección de </w:t>
      </w:r>
      <w:proofErr w:type="spellStart"/>
      <w:r w:rsidRPr="00970D05">
        <w:rPr>
          <w:rFonts w:ascii="Arial" w:hAnsi="Arial" w:cs="Arial"/>
          <w:bCs/>
          <w:lang w:val="es-CL"/>
        </w:rPr>
        <w:t>sobrecorriente</w:t>
      </w:r>
      <w:proofErr w:type="spellEnd"/>
      <w:r w:rsidRPr="00970D05">
        <w:rPr>
          <w:rFonts w:ascii="Arial" w:hAnsi="Arial" w:cs="Arial"/>
          <w:bCs/>
          <w:lang w:val="es-CL"/>
        </w:rPr>
        <w:t xml:space="preserve"> de CA o CC no funcionará cuando el cargador esté conectado a una batería totalmente descargada y los consumos a plena carga.</w:t>
      </w:r>
    </w:p>
    <w:p w14:paraId="64759660"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El cargador deberá entregar la tensión de salida con una variación de ± 0,5%, ante fluctuaciones de hasta ± 10% en la tensión de entrada, fluctuaciones de hasta 5% en la frecuencia de entrada, y variaciones de la carga entre 0 y 100%. Para combinaciones de variaciones de tensión, frecuencia, carga, temperatura, y su tensión nominal de salida tendrá una regulación de ± 1,0%.</w:t>
      </w:r>
    </w:p>
    <w:p w14:paraId="0E16DFBB"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Para permitir que la tensión aplicada a la carga no sobrepase lo máximo establecido para condiciones de ecualización, deberá emplearse un dispositivo denominado “Silicon </w:t>
      </w:r>
      <w:proofErr w:type="spellStart"/>
      <w:r w:rsidRPr="00970D05">
        <w:rPr>
          <w:rFonts w:ascii="Arial" w:hAnsi="Arial" w:cs="Arial"/>
          <w:bCs/>
          <w:lang w:val="es-CL"/>
        </w:rPr>
        <w:t>Dropper</w:t>
      </w:r>
      <w:proofErr w:type="spellEnd"/>
      <w:r w:rsidRPr="00970D05">
        <w:rPr>
          <w:rFonts w:ascii="Arial" w:hAnsi="Arial" w:cs="Arial"/>
          <w:bCs/>
          <w:lang w:val="es-CL"/>
        </w:rPr>
        <w:t>” o similar, el que deberá ser especificado de acuerdo a los niveles de tensión tolerados por los equipos que alimenten.</w:t>
      </w:r>
    </w:p>
    <w:p w14:paraId="1E91D045"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El cargador deberá tener una respuesta a transientes de salida de ± 5% máximo bajo cambios de carga tipo escalón de 20% a 100%. El tiempo en recuperar la tensión de corriente continua de salida de régimen permanente será de 200 – 500 </w:t>
      </w:r>
      <w:proofErr w:type="spellStart"/>
      <w:r w:rsidRPr="00970D05">
        <w:rPr>
          <w:rFonts w:ascii="Arial" w:hAnsi="Arial" w:cs="Arial"/>
          <w:bCs/>
          <w:lang w:val="es-CL"/>
        </w:rPr>
        <w:t>mseg</w:t>
      </w:r>
      <w:proofErr w:type="spellEnd"/>
      <w:r w:rsidRPr="00970D05">
        <w:rPr>
          <w:rFonts w:ascii="Arial" w:hAnsi="Arial" w:cs="Arial"/>
          <w:bCs/>
          <w:lang w:val="es-CL"/>
        </w:rPr>
        <w:t>.</w:t>
      </w:r>
    </w:p>
    <w:p w14:paraId="5AEF978B"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El cargador deberá contar con un filtro para limitar el </w:t>
      </w:r>
      <w:proofErr w:type="spellStart"/>
      <w:r w:rsidRPr="00970D05">
        <w:rPr>
          <w:rFonts w:ascii="Arial" w:hAnsi="Arial" w:cs="Arial"/>
          <w:bCs/>
          <w:lang w:val="es-CL"/>
        </w:rPr>
        <w:t>ripple</w:t>
      </w:r>
      <w:proofErr w:type="spellEnd"/>
      <w:r w:rsidRPr="00970D05">
        <w:rPr>
          <w:rFonts w:ascii="Arial" w:hAnsi="Arial" w:cs="Arial"/>
          <w:bCs/>
          <w:lang w:val="es-CL"/>
        </w:rPr>
        <w:t xml:space="preserve"> de la tensión de salida a menos de 2%, cuando el cargador esté en funcionamiento autónomo.</w:t>
      </w:r>
    </w:p>
    <w:p w14:paraId="34959D58" w14:textId="77777777"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 xml:space="preserve">El nivel de ruido audible producido por el cargador será menor que 60 </w:t>
      </w:r>
      <w:proofErr w:type="spellStart"/>
      <w:r w:rsidRPr="00970D05">
        <w:rPr>
          <w:rFonts w:ascii="Arial" w:hAnsi="Arial" w:cs="Arial"/>
          <w:bCs/>
          <w:lang w:val="es-CL"/>
        </w:rPr>
        <w:t>dBA</w:t>
      </w:r>
      <w:proofErr w:type="spellEnd"/>
      <w:r w:rsidRPr="00970D05">
        <w:rPr>
          <w:rFonts w:ascii="Arial" w:hAnsi="Arial" w:cs="Arial"/>
          <w:bCs/>
          <w:lang w:val="es-CL"/>
        </w:rPr>
        <w:t xml:space="preserve"> a plena carga, en cualquier punto distante a 1 metro o más del mismo.</w:t>
      </w:r>
    </w:p>
    <w:p w14:paraId="6AC1F762" w14:textId="02AC01A8" w:rsidR="008C0F96" w:rsidRPr="00970D05" w:rsidRDefault="008C0F96" w:rsidP="009D7060">
      <w:pPr>
        <w:pStyle w:val="BulletText"/>
        <w:numPr>
          <w:ilvl w:val="0"/>
          <w:numId w:val="19"/>
        </w:numPr>
        <w:rPr>
          <w:rFonts w:ascii="Arial" w:hAnsi="Arial" w:cs="Arial"/>
          <w:bCs/>
          <w:lang w:val="es-CL"/>
        </w:rPr>
      </w:pPr>
      <w:r w:rsidRPr="00970D05">
        <w:rPr>
          <w:rFonts w:ascii="Arial" w:hAnsi="Arial" w:cs="Arial"/>
          <w:bCs/>
          <w:lang w:val="es-CL"/>
        </w:rPr>
        <w:t>El cargador de 1</w:t>
      </w:r>
      <w:r w:rsidR="00B476AE" w:rsidRPr="00970D05">
        <w:rPr>
          <w:rFonts w:ascii="Arial" w:hAnsi="Arial" w:cs="Arial"/>
          <w:bCs/>
          <w:lang w:val="es-CL"/>
        </w:rPr>
        <w:t>10</w:t>
      </w:r>
      <w:r w:rsidRPr="00970D05">
        <w:rPr>
          <w:rFonts w:ascii="Arial" w:hAnsi="Arial" w:cs="Arial"/>
          <w:bCs/>
          <w:lang w:val="es-CL"/>
        </w:rPr>
        <w:t xml:space="preserve"> </w:t>
      </w:r>
      <w:proofErr w:type="spellStart"/>
      <w:r w:rsidRPr="00970D05">
        <w:rPr>
          <w:rFonts w:ascii="Arial" w:hAnsi="Arial" w:cs="Arial"/>
          <w:bCs/>
          <w:lang w:val="es-CL"/>
        </w:rPr>
        <w:t>Vcc</w:t>
      </w:r>
      <w:proofErr w:type="spellEnd"/>
      <w:r w:rsidRPr="00970D05">
        <w:rPr>
          <w:rFonts w:ascii="Arial" w:hAnsi="Arial" w:cs="Arial"/>
          <w:bCs/>
          <w:lang w:val="es-CL"/>
        </w:rPr>
        <w:t xml:space="preserve"> deberá contar con filtros de radio interferencia.</w:t>
      </w:r>
    </w:p>
    <w:p w14:paraId="6AD5A908" w14:textId="7BF956D6" w:rsidR="008C0F96" w:rsidRPr="00B17801" w:rsidRDefault="008C0F96" w:rsidP="00B17801">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Se incluirá un controlador de carga de ecualización supervisado por un detector de tensión del Banco de Baterías para pasar automáticamente del proceso de carga de ecualización a un proceso de carga de flotación. (Modo de operación Automatismo Flotación/Ecualización).</w:t>
      </w:r>
    </w:p>
    <w:p w14:paraId="43341B57" w14:textId="2BD27F06" w:rsidR="005A4169" w:rsidRPr="00970D05" w:rsidRDefault="00B476AE" w:rsidP="006F4819">
      <w:pPr>
        <w:pStyle w:val="Ttulo4"/>
        <w:rPr>
          <w:rFonts w:eastAsia="Times New Roman"/>
          <w:lang w:eastAsia="es-ES"/>
        </w:rPr>
      </w:pPr>
      <w:r w:rsidRPr="00970D05">
        <w:rPr>
          <w:rFonts w:eastAsia="Times New Roman"/>
          <w:lang w:eastAsia="es-ES"/>
        </w:rPr>
        <w:lastRenderedPageBreak/>
        <w:t>CARACTER</w:t>
      </w:r>
      <w:r w:rsidR="008B424F">
        <w:rPr>
          <w:rFonts w:eastAsia="Times New Roman"/>
          <w:lang w:eastAsia="es-ES"/>
        </w:rPr>
        <w:t>Í</w:t>
      </w:r>
      <w:r w:rsidRPr="00970D05">
        <w:rPr>
          <w:rFonts w:eastAsia="Times New Roman"/>
          <w:lang w:eastAsia="es-ES"/>
        </w:rPr>
        <w:t>STICAS PARTICULARES</w:t>
      </w:r>
    </w:p>
    <w:p w14:paraId="719FD544" w14:textId="411006E2" w:rsidR="00B476AE" w:rsidRPr="00970D05" w:rsidRDefault="00B476AE" w:rsidP="006F4819">
      <w:pPr>
        <w:pStyle w:val="Ttulo5"/>
      </w:pPr>
      <w:r w:rsidRPr="00970D05">
        <w:t>PROTECCIONES</w:t>
      </w:r>
    </w:p>
    <w:p w14:paraId="663BB5E0" w14:textId="77777777" w:rsidR="00B476AE" w:rsidRPr="00970D05" w:rsidRDefault="00B476AE"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diseño del cargador de baterías deberá considerar un dispositivo automático para limitar la corriente máxima de salida, con un rango ajustable entre 50 y 120% de su valor nominal.</w:t>
      </w:r>
    </w:p>
    <w:p w14:paraId="1BBD3AE7" w14:textId="77777777" w:rsidR="00B476AE" w:rsidRPr="00970D05" w:rsidRDefault="00B476AE"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cargador deberá estar equipado como mínimo con las siguientes protecciones:</w:t>
      </w:r>
    </w:p>
    <w:p w14:paraId="44F2F1A1"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Un interruptor automático termo magnético de caja moldeada trifásico para corriente alterna, con contactos auxiliares de señalización.</w:t>
      </w:r>
    </w:p>
    <w:p w14:paraId="372C786B"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Un interruptor automático termo magnético para corriente continua bipolar en la salida de DC, con contactos auxiliares de señalización.</w:t>
      </w:r>
    </w:p>
    <w:p w14:paraId="40146CEC"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Protección contra sobretensiones en los circuitos de alimentación de C.A. y salida de C.C.</w:t>
      </w:r>
    </w:p>
    <w:p w14:paraId="6AA38195"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Diodo de bloqueo en la salida positiva del cargador.</w:t>
      </w:r>
    </w:p>
    <w:p w14:paraId="1DAF27E5"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Protección contra baja tensión y pérdida de fase en la alimentación de C.A.</w:t>
      </w:r>
    </w:p>
    <w:p w14:paraId="639A2BD8"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Protección de fugas a tierra.</w:t>
      </w:r>
    </w:p>
    <w:p w14:paraId="003691E3" w14:textId="77777777" w:rsidR="00B476AE" w:rsidRPr="00970D05" w:rsidRDefault="00B476AE"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Se proporcionará una pantalla LCD incorporada en cada cargador de baterías que sea capaz de indicar al menos los siguientes parámetros: </w:t>
      </w:r>
    </w:p>
    <w:p w14:paraId="0C804B81"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Tensión de entrada [</w:t>
      </w:r>
      <w:proofErr w:type="spellStart"/>
      <w:r w:rsidRPr="00970D05">
        <w:rPr>
          <w:rFonts w:ascii="Arial" w:hAnsi="Arial"/>
        </w:rPr>
        <w:t>Vca</w:t>
      </w:r>
      <w:proofErr w:type="spellEnd"/>
      <w:r w:rsidRPr="00970D05">
        <w:rPr>
          <w:rFonts w:ascii="Arial" w:hAnsi="Arial"/>
        </w:rPr>
        <w:t>].</w:t>
      </w:r>
    </w:p>
    <w:p w14:paraId="30DD507B"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Tensión de la batería [</w:t>
      </w:r>
      <w:proofErr w:type="spellStart"/>
      <w:r w:rsidRPr="00970D05">
        <w:rPr>
          <w:rFonts w:ascii="Arial" w:hAnsi="Arial"/>
        </w:rPr>
        <w:t>Vcc</w:t>
      </w:r>
      <w:proofErr w:type="spellEnd"/>
      <w:r w:rsidRPr="00970D05">
        <w:rPr>
          <w:rFonts w:ascii="Arial" w:hAnsi="Arial"/>
        </w:rPr>
        <w:t>].</w:t>
      </w:r>
    </w:p>
    <w:p w14:paraId="35655680"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Corriente nominal del banco de baterías [A].</w:t>
      </w:r>
    </w:p>
    <w:p w14:paraId="0BB441D9"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Tensión de carga [</w:t>
      </w:r>
      <w:proofErr w:type="spellStart"/>
      <w:r w:rsidRPr="00970D05">
        <w:rPr>
          <w:rFonts w:ascii="Arial" w:hAnsi="Arial"/>
        </w:rPr>
        <w:t>Vca</w:t>
      </w:r>
      <w:proofErr w:type="spellEnd"/>
      <w:r w:rsidRPr="00970D05">
        <w:rPr>
          <w:rFonts w:ascii="Arial" w:hAnsi="Arial"/>
        </w:rPr>
        <w:t>].</w:t>
      </w:r>
    </w:p>
    <w:p w14:paraId="1D4ED10A"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Corriente de carga del banco de baterías [A].</w:t>
      </w:r>
    </w:p>
    <w:p w14:paraId="73B630BD"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Temperatura del banco de baterías [°C].</w:t>
      </w:r>
    </w:p>
    <w:p w14:paraId="2F78C722"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Porcentaje de carga/descarga del banco de baterías [%].</w:t>
      </w:r>
    </w:p>
    <w:p w14:paraId="4A628928" w14:textId="77777777" w:rsidR="00DF7190" w:rsidRPr="00970D05" w:rsidRDefault="00DF7190"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p>
    <w:p w14:paraId="0513492A" w14:textId="67C34CB4" w:rsidR="00B476AE" w:rsidRPr="00970D05" w:rsidRDefault="00B476AE" w:rsidP="00140CBF">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A</w:t>
      </w:r>
      <w:r w:rsidR="00DF7190" w:rsidRPr="00970D05">
        <w:rPr>
          <w:rFonts w:ascii="Arial" w:hAnsi="Arial" w:cs="Arial"/>
          <w:b w:val="0"/>
          <w:sz w:val="22"/>
          <w:szCs w:val="24"/>
          <w:lang w:eastAsia="es-ES"/>
        </w:rPr>
        <w:t>d</w:t>
      </w:r>
      <w:r w:rsidRPr="00970D05">
        <w:rPr>
          <w:rFonts w:ascii="Arial" w:hAnsi="Arial" w:cs="Arial"/>
          <w:b w:val="0"/>
          <w:sz w:val="22"/>
          <w:szCs w:val="24"/>
          <w:lang w:eastAsia="es-ES"/>
        </w:rPr>
        <w:t>emás, deberá estar equipado con los siguientes elementos:</w:t>
      </w:r>
    </w:p>
    <w:p w14:paraId="74424427"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Un “Ajuste Tensión de Flotación”, y un “Ajuste Tensión de Ecualización”, montados en el panel frontal. Un teclado o un destornillador se aceptan como método de ajuste.</w:t>
      </w:r>
    </w:p>
    <w:p w14:paraId="2D3D8D45"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Indicación luminosa de alimentación de C.A. “Conectada”.</w:t>
      </w:r>
    </w:p>
    <w:p w14:paraId="2D6168B5"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Temporizador, para carga de ecualización, con reposición manual, rango 0-72 horas, con interruptor de derivación para permitir tensión de igualación continua.</w:t>
      </w:r>
    </w:p>
    <w:p w14:paraId="0CFABD07" w14:textId="77777777" w:rsidR="00B476AE" w:rsidRPr="00970D05" w:rsidRDefault="00B476AE" w:rsidP="00140CBF">
      <w:pPr>
        <w:pStyle w:val="Parrafolistavieta"/>
        <w:numPr>
          <w:ilvl w:val="0"/>
          <w:numId w:val="3"/>
        </w:numPr>
        <w:ind w:left="924" w:hanging="357"/>
        <w:rPr>
          <w:rFonts w:ascii="Arial" w:hAnsi="Arial"/>
        </w:rPr>
      </w:pPr>
      <w:r w:rsidRPr="00970D05">
        <w:rPr>
          <w:rFonts w:ascii="Arial" w:hAnsi="Arial"/>
        </w:rPr>
        <w:t>Placas de identificación que sean necesarias para identificar la función de cada elemento montado en el panel de control del cargador.</w:t>
      </w:r>
    </w:p>
    <w:p w14:paraId="01E0F674" w14:textId="77777777" w:rsidR="00DF7190" w:rsidRPr="00970D05" w:rsidRDefault="00DF7190" w:rsidP="009D706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p>
    <w:p w14:paraId="0A325DC8" w14:textId="6F94AEBF" w:rsidR="00B476AE" w:rsidRPr="00970D05" w:rsidRDefault="00B476AE" w:rsidP="009D706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cargador deberá tener un (1) relé de baj</w:t>
      </w:r>
      <w:r w:rsidR="0099511D">
        <w:rPr>
          <w:rFonts w:ascii="Arial" w:hAnsi="Arial" w:cs="Arial"/>
          <w:b w:val="0"/>
          <w:sz w:val="22"/>
          <w:szCs w:val="24"/>
          <w:lang w:eastAsia="es-ES"/>
        </w:rPr>
        <w:t>a</w:t>
      </w:r>
      <w:r w:rsidRPr="00970D05">
        <w:rPr>
          <w:rFonts w:ascii="Arial" w:hAnsi="Arial" w:cs="Arial"/>
          <w:b w:val="0"/>
          <w:sz w:val="22"/>
          <w:szCs w:val="24"/>
          <w:lang w:eastAsia="es-ES"/>
        </w:rPr>
        <w:t xml:space="preserve"> y sobre tensión de C.C., de diseño electrónico con las siguientes características:</w:t>
      </w:r>
    </w:p>
    <w:p w14:paraId="656AA733" w14:textId="6B9A0118" w:rsidR="00B476AE" w:rsidRPr="00970D05" w:rsidRDefault="00B476AE" w:rsidP="009D7060">
      <w:pPr>
        <w:pStyle w:val="Parrafolistavieta"/>
        <w:numPr>
          <w:ilvl w:val="0"/>
          <w:numId w:val="3"/>
        </w:numPr>
        <w:ind w:left="924" w:hanging="357"/>
        <w:rPr>
          <w:rFonts w:ascii="Arial" w:hAnsi="Arial"/>
        </w:rPr>
      </w:pPr>
      <w:r w:rsidRPr="00970D05">
        <w:rPr>
          <w:rFonts w:ascii="Arial" w:hAnsi="Arial"/>
        </w:rPr>
        <w:t xml:space="preserve">Tensión nominal: 110 </w:t>
      </w:r>
      <w:proofErr w:type="spellStart"/>
      <w:r w:rsidRPr="00970D05">
        <w:rPr>
          <w:rFonts w:ascii="Arial" w:hAnsi="Arial"/>
        </w:rPr>
        <w:t>Vcc</w:t>
      </w:r>
      <w:proofErr w:type="spellEnd"/>
      <w:r w:rsidR="0099511D">
        <w:rPr>
          <w:rFonts w:ascii="Arial" w:hAnsi="Arial"/>
        </w:rPr>
        <w:t>.</w:t>
      </w:r>
    </w:p>
    <w:p w14:paraId="479D3248" w14:textId="2FCBFF18" w:rsidR="00B476AE" w:rsidRPr="00970D05" w:rsidRDefault="00B476AE" w:rsidP="009D7060">
      <w:pPr>
        <w:pStyle w:val="Parrafolistavieta"/>
        <w:numPr>
          <w:ilvl w:val="0"/>
          <w:numId w:val="3"/>
        </w:numPr>
        <w:ind w:left="924" w:hanging="357"/>
        <w:rPr>
          <w:rFonts w:ascii="Arial" w:hAnsi="Arial"/>
        </w:rPr>
      </w:pPr>
      <w:r w:rsidRPr="00970D05">
        <w:rPr>
          <w:rFonts w:ascii="Arial" w:hAnsi="Arial"/>
        </w:rPr>
        <w:t xml:space="preserve">Rango de baja tensión continuo: 99– 110 </w:t>
      </w:r>
      <w:proofErr w:type="spellStart"/>
      <w:r w:rsidRPr="00970D05">
        <w:rPr>
          <w:rFonts w:ascii="Arial" w:hAnsi="Arial"/>
        </w:rPr>
        <w:t>Vcc</w:t>
      </w:r>
      <w:proofErr w:type="spellEnd"/>
      <w:r w:rsidR="0099511D">
        <w:rPr>
          <w:rFonts w:ascii="Arial" w:hAnsi="Arial"/>
        </w:rPr>
        <w:t>.</w:t>
      </w:r>
    </w:p>
    <w:p w14:paraId="749EDD6D" w14:textId="48A03B94" w:rsidR="00B476AE" w:rsidRPr="00970D05" w:rsidRDefault="00B476AE" w:rsidP="009D7060">
      <w:pPr>
        <w:pStyle w:val="Parrafolistavieta"/>
        <w:numPr>
          <w:ilvl w:val="0"/>
          <w:numId w:val="3"/>
        </w:numPr>
        <w:ind w:left="924" w:hanging="357"/>
        <w:rPr>
          <w:rFonts w:ascii="Arial" w:hAnsi="Arial"/>
        </w:rPr>
      </w:pPr>
      <w:r w:rsidRPr="00970D05">
        <w:rPr>
          <w:rFonts w:ascii="Arial" w:hAnsi="Arial"/>
        </w:rPr>
        <w:t xml:space="preserve">Rango de sobre tensión continuo: 110 – 121 </w:t>
      </w:r>
      <w:proofErr w:type="spellStart"/>
      <w:r w:rsidRPr="00970D05">
        <w:rPr>
          <w:rFonts w:ascii="Arial" w:hAnsi="Arial"/>
        </w:rPr>
        <w:t>Vcc</w:t>
      </w:r>
      <w:proofErr w:type="spellEnd"/>
      <w:r w:rsidR="0099511D">
        <w:rPr>
          <w:rFonts w:ascii="Arial" w:hAnsi="Arial"/>
        </w:rPr>
        <w:t>.</w:t>
      </w:r>
    </w:p>
    <w:p w14:paraId="5B88E612" w14:textId="0AD5EF75" w:rsidR="00B476AE" w:rsidRPr="00970D05" w:rsidRDefault="00707E9A" w:rsidP="006F4819">
      <w:pPr>
        <w:pStyle w:val="Ttulo5"/>
      </w:pPr>
      <w:r w:rsidRPr="00970D05">
        <w:t>ALARMAS</w:t>
      </w:r>
    </w:p>
    <w:p w14:paraId="3455862C" w14:textId="77777777" w:rsidR="00707E9A" w:rsidRPr="00970D05" w:rsidRDefault="00707E9A" w:rsidP="009D706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El cargador deberá incluir las siguientes alarmas, las cuales se obtendrán por medio de relés, cada uno con contactos secos y aislados (1NA, 1NC) alambrados a regleta terminal para indicación remota, y lámparas indicadoras LED para indicación local. La </w:t>
      </w:r>
      <w:r w:rsidRPr="00970D05">
        <w:rPr>
          <w:rFonts w:ascii="Arial" w:hAnsi="Arial" w:cs="Arial"/>
          <w:b w:val="0"/>
          <w:sz w:val="22"/>
          <w:szCs w:val="24"/>
          <w:lang w:eastAsia="es-ES"/>
        </w:rPr>
        <w:lastRenderedPageBreak/>
        <w:t>correspondiente señal de alarma será activada por el contacto NA del relé que le corresponda.</w:t>
      </w:r>
    </w:p>
    <w:p w14:paraId="0517615E"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Falla fuente de alimentación de CA (Alta / Baja tensión de entrada).</w:t>
      </w:r>
    </w:p>
    <w:p w14:paraId="6CFF0F77"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Alta tensión de salida CC.</w:t>
      </w:r>
    </w:p>
    <w:p w14:paraId="10012A8A"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Baja tensión de salida CC.</w:t>
      </w:r>
    </w:p>
    <w:p w14:paraId="17C9AF9A"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Alarma por alta impedancia.</w:t>
      </w:r>
    </w:p>
    <w:p w14:paraId="2F6254A7"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Detección de polo positivo o negativo a tierra.</w:t>
      </w:r>
    </w:p>
    <w:p w14:paraId="6A565CDD"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Falla de cargador.</w:t>
      </w:r>
    </w:p>
    <w:p w14:paraId="0E356E18"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Alarma de fin de descarga.</w:t>
      </w:r>
    </w:p>
    <w:p w14:paraId="32CD4019"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Alarma resumen.</w:t>
      </w:r>
    </w:p>
    <w:p w14:paraId="0720CD76"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Otras alarmas definidas por el fabricante.</w:t>
      </w:r>
    </w:p>
    <w:p w14:paraId="1076DB32" w14:textId="77777777" w:rsidR="00707E9A" w:rsidRPr="00970D05" w:rsidRDefault="00707E9A" w:rsidP="00707E9A">
      <w:pPr>
        <w:rPr>
          <w:rFonts w:ascii="Arial" w:hAnsi="Arial" w:cs="Arial"/>
          <w:b w:val="0"/>
          <w:bCs/>
          <w:sz w:val="22"/>
          <w:szCs w:val="22"/>
        </w:rPr>
      </w:pPr>
    </w:p>
    <w:p w14:paraId="3AC3D0E6" w14:textId="77777777" w:rsidR="00707E9A" w:rsidRPr="00970D05" w:rsidRDefault="00707E9A" w:rsidP="009D706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Cada una de las causas que origina la operación del relé de alarma general, deberá tener su propia señalización mediante diodo emisor de luz (LED).</w:t>
      </w:r>
    </w:p>
    <w:p w14:paraId="03129570" w14:textId="6E6F0C93" w:rsidR="00B476AE" w:rsidRPr="00970D05" w:rsidRDefault="00707E9A" w:rsidP="006F4819">
      <w:pPr>
        <w:pStyle w:val="Ttulo5"/>
      </w:pPr>
      <w:r w:rsidRPr="00970D05">
        <w:t>DISEÑO CONSTRUCTIVO</w:t>
      </w:r>
    </w:p>
    <w:p w14:paraId="2F4EDD9E" w14:textId="77777777" w:rsidR="00707E9A" w:rsidRPr="00970D05" w:rsidRDefault="00707E9A" w:rsidP="009D706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Para el diseño constructivo de los cargadores de baterías, se deberán considerar al menos las siguientes consideraciones y especificaciones, además de otras que no estén explícitamente indicadas en el documento y que sean necesarias para el correcto diseño y funcionamiento de los cargadores de baterías:</w:t>
      </w:r>
    </w:p>
    <w:p w14:paraId="24850551"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El cargador deberá estar contenido en un gabinete metálico de montaje auto soportado en el piso. La entrada de cables y ductos será por su parte inferior.</w:t>
      </w:r>
    </w:p>
    <w:p w14:paraId="1E29BD7C"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 xml:space="preserve">El gabinete será fabricado en plancha de acero de 2 mm de espesor como mínimo y tendrá un tratamiento con pinturas </w:t>
      </w:r>
      <w:proofErr w:type="spellStart"/>
      <w:r w:rsidRPr="00970D05">
        <w:rPr>
          <w:rFonts w:ascii="Arial" w:hAnsi="Arial"/>
        </w:rPr>
        <w:t>epóxicas</w:t>
      </w:r>
      <w:proofErr w:type="spellEnd"/>
      <w:r w:rsidRPr="00970D05">
        <w:rPr>
          <w:rFonts w:ascii="Arial" w:hAnsi="Arial"/>
        </w:rPr>
        <w:t xml:space="preserve"> con acabado </w:t>
      </w:r>
      <w:proofErr w:type="spellStart"/>
      <w:r w:rsidRPr="00970D05">
        <w:rPr>
          <w:rFonts w:ascii="Arial" w:hAnsi="Arial"/>
        </w:rPr>
        <w:t>gravillado</w:t>
      </w:r>
      <w:proofErr w:type="spellEnd"/>
      <w:r w:rsidRPr="00970D05">
        <w:rPr>
          <w:rFonts w:ascii="Arial" w:hAnsi="Arial"/>
        </w:rPr>
        <w:t xml:space="preserve"> fino, color gris.</w:t>
      </w:r>
    </w:p>
    <w:p w14:paraId="4256F558"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Deberá disponer de algún medio de ventilación por convección de modo de evitar sobrecalentamiento en su interior. El uso de ventiladores no es aceptable.</w:t>
      </w:r>
    </w:p>
    <w:p w14:paraId="1D0F0CC2"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La disposición interna de los elementos será tal, que aquellos que requieran ajuste, inspección o mantención, sean fácilmente accesibles.</w:t>
      </w:r>
    </w:p>
    <w:p w14:paraId="65693582"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Deberán proveerse regletas terminales para las conexiones de entrada, salidas y alarmas, además de un terminal adecuado para la conexión a tierra.</w:t>
      </w:r>
    </w:p>
    <w:p w14:paraId="10369D90"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Para la inspección de sus elementos internos dispondrá de una puerta frontal con batiente vertical, que se abrirá hacia la izquierda tomando como referencia al operador. Esta puerta tendrá cerrojo y en ella estarán dispuestos los instrumentos y luces indicadoras.</w:t>
      </w:r>
    </w:p>
    <w:p w14:paraId="1A474EEB"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La parte superior del gabinete del cargador de baterías tendrá cáncamos para izamiento.</w:t>
      </w:r>
    </w:p>
    <w:p w14:paraId="3CAB4A4A"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Los componentes de los cargadores deberán tener ventilación natural y se deberá instalar en armarios metálicos, robustos, para montaje anclado al piso.</w:t>
      </w:r>
    </w:p>
    <w:p w14:paraId="124DC636"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Los armarios deberán tener puerta frontal, cubierta posterior removible y en la parte inferior una plancha empernada dispuesta para entrada de cables.</w:t>
      </w:r>
    </w:p>
    <w:p w14:paraId="0E998164"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 xml:space="preserve">Para la conexión de los cables de alimentación y salida se deberán proveer regletas de terminales ubicadas en la parte inferior del cargador y para la conexión a tierra, un terminal adecuado para conectar un conductor de hasta </w:t>
      </w:r>
      <w:proofErr w:type="spellStart"/>
      <w:r w:rsidRPr="00970D05">
        <w:rPr>
          <w:rFonts w:ascii="Arial" w:hAnsi="Arial"/>
        </w:rPr>
        <w:t>Nº</w:t>
      </w:r>
      <w:proofErr w:type="spellEnd"/>
      <w:r w:rsidRPr="00970D05">
        <w:rPr>
          <w:rFonts w:ascii="Arial" w:hAnsi="Arial"/>
        </w:rPr>
        <w:t xml:space="preserve"> 2 </w:t>
      </w:r>
      <w:proofErr w:type="spellStart"/>
      <w:r w:rsidRPr="00970D05">
        <w:rPr>
          <w:rFonts w:ascii="Arial" w:hAnsi="Arial"/>
        </w:rPr>
        <w:t>AWG</w:t>
      </w:r>
      <w:proofErr w:type="spellEnd"/>
      <w:r w:rsidRPr="00970D05">
        <w:rPr>
          <w:rFonts w:ascii="Arial" w:hAnsi="Arial"/>
        </w:rPr>
        <w:t xml:space="preserve"> de sección.</w:t>
      </w:r>
    </w:p>
    <w:p w14:paraId="32058F5A"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El alambrado de los componentes instalados en la puerta frontal se deberá hacer con conductores flexibles. Todos los terminales deberán ser clara e indeleblemente identificados.</w:t>
      </w:r>
    </w:p>
    <w:p w14:paraId="1A59481D"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lastRenderedPageBreak/>
        <w:t>Todos los componentes o subconjuntos, montados tanto en el interior del cargador, como en la puerta frontal, se deberán identificar mediante planchuelas, cuya leyenda en español deberá ser sometida a la revisión del Cliente.</w:t>
      </w:r>
    </w:p>
    <w:p w14:paraId="4C369284" w14:textId="77777777" w:rsidR="00707E9A" w:rsidRPr="00970D05" w:rsidRDefault="00707E9A" w:rsidP="009D7060">
      <w:pPr>
        <w:pStyle w:val="Parrafolistavieta"/>
        <w:numPr>
          <w:ilvl w:val="0"/>
          <w:numId w:val="3"/>
        </w:numPr>
        <w:ind w:left="924" w:hanging="357"/>
        <w:rPr>
          <w:rFonts w:ascii="Arial" w:hAnsi="Arial"/>
        </w:rPr>
      </w:pPr>
      <w:r w:rsidRPr="00701D61">
        <w:rPr>
          <w:rFonts w:ascii="Arial" w:hAnsi="Arial"/>
        </w:rPr>
        <w:t>El color de la pintura de</w:t>
      </w:r>
      <w:r w:rsidRPr="00970D05">
        <w:rPr>
          <w:rFonts w:ascii="Arial" w:hAnsi="Arial"/>
        </w:rPr>
        <w:t xml:space="preserve"> terminación de los cargadores será determinado por el Cliente.</w:t>
      </w:r>
    </w:p>
    <w:p w14:paraId="649FBF92"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La tensión máxima inversa (P.I.V.) de los diodos y tiristores de potencia, no deberá ser inferior a 1.000 V.</w:t>
      </w:r>
    </w:p>
    <w:p w14:paraId="5F853A46" w14:textId="77777777" w:rsidR="00707E9A" w:rsidRPr="00970D05" w:rsidRDefault="00707E9A" w:rsidP="009D7060">
      <w:pPr>
        <w:pStyle w:val="Parrafolistavieta"/>
        <w:numPr>
          <w:ilvl w:val="0"/>
          <w:numId w:val="3"/>
        </w:numPr>
        <w:ind w:left="924" w:hanging="357"/>
        <w:rPr>
          <w:rFonts w:ascii="Arial" w:hAnsi="Arial"/>
        </w:rPr>
      </w:pPr>
      <w:r w:rsidRPr="00970D05">
        <w:rPr>
          <w:rFonts w:ascii="Arial" w:hAnsi="Arial"/>
        </w:rPr>
        <w:t>Su capacidad de conducción permanente de corriente media deberá ser a lo menos 150% de la máxima corriente de diseño de ese elemento.</w:t>
      </w:r>
    </w:p>
    <w:p w14:paraId="2551BDB3" w14:textId="4FD6AB52" w:rsidR="00B476AE" w:rsidRPr="00970D05" w:rsidRDefault="00707E9A" w:rsidP="009D7060">
      <w:pPr>
        <w:pStyle w:val="Parrafolistavieta"/>
        <w:numPr>
          <w:ilvl w:val="0"/>
          <w:numId w:val="3"/>
        </w:numPr>
        <w:ind w:left="924" w:hanging="357"/>
        <w:rPr>
          <w:rFonts w:ascii="Arial" w:hAnsi="Arial"/>
        </w:rPr>
      </w:pPr>
      <w:r w:rsidRPr="00970D05">
        <w:rPr>
          <w:rFonts w:ascii="Arial" w:hAnsi="Arial"/>
        </w:rPr>
        <w:t>Los aislantes de los circuitos primarios deberán resistir durante 1 minuto, una tensión de prueba de 2.000 V, 50 Hz contra tierra. La prueba de aislación de los circuitos secundarios de los cargadores se deberá hacer con 1.250 V, 50 Hz contra tierra, durante 1 minuto.</w:t>
      </w:r>
    </w:p>
    <w:p w14:paraId="41B0EF69" w14:textId="5B4595C0" w:rsidR="00707E9A" w:rsidRPr="00970D05" w:rsidRDefault="00707E9A" w:rsidP="00DF7190">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42" w:name="_Toc192596639"/>
      <w:r w:rsidRPr="00970D05">
        <w:rPr>
          <w:rFonts w:eastAsia="Times New Roman" w:cs="Arial"/>
          <w:bCs/>
          <w:caps/>
          <w:sz w:val="22"/>
          <w:lang w:eastAsia="es-ES"/>
        </w:rPr>
        <w:t>PRUEBAS</w:t>
      </w:r>
      <w:bookmarkEnd w:id="42"/>
      <w:r w:rsidRPr="00970D05">
        <w:rPr>
          <w:rFonts w:eastAsia="Times New Roman" w:cs="Arial"/>
          <w:bCs/>
          <w:caps/>
          <w:sz w:val="22"/>
          <w:lang w:eastAsia="es-ES"/>
        </w:rPr>
        <w:t xml:space="preserve"> </w:t>
      </w:r>
    </w:p>
    <w:p w14:paraId="3D98A9E6" w14:textId="585B253D" w:rsidR="00B476AE" w:rsidRPr="00970D05" w:rsidRDefault="00707E9A" w:rsidP="00DF7190">
      <w:pPr>
        <w:pStyle w:val="Ttulo2"/>
        <w:keepNext w:val="0"/>
        <w:keepLines w:val="0"/>
        <w:numPr>
          <w:ilvl w:val="1"/>
          <w:numId w:val="1"/>
        </w:numPr>
        <w:spacing w:before="60" w:after="60" w:line="240" w:lineRule="auto"/>
        <w:ind w:left="578" w:right="142" w:hanging="578"/>
        <w:rPr>
          <w:rFonts w:eastAsia="Times New Roman" w:cs="Arial"/>
          <w:bCs/>
          <w:caps/>
          <w:sz w:val="22"/>
          <w:lang w:eastAsia="es-ES"/>
        </w:rPr>
      </w:pPr>
      <w:bookmarkStart w:id="43" w:name="_Toc192596640"/>
      <w:r w:rsidRPr="00970D05">
        <w:rPr>
          <w:rFonts w:eastAsia="Times New Roman" w:cs="Arial"/>
          <w:bCs/>
          <w:caps/>
          <w:sz w:val="22"/>
          <w:lang w:eastAsia="es-ES"/>
        </w:rPr>
        <w:t>PRUEBAS EN BANCOS DE BATERIAS</w:t>
      </w:r>
      <w:bookmarkEnd w:id="43"/>
    </w:p>
    <w:p w14:paraId="5400F559"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Con el fin de verificar la calidad de los materiales y funcionamiento del equipo comprado, los bancos y soportes de baterías y sus componentes, el Cliente se reserva el derecho de inspeccionarlos en fábrica por su personal o sus representantes autorizados.</w:t>
      </w:r>
    </w:p>
    <w:p w14:paraId="43D138BD"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 inspección abarcará los aspectos que tengan relación con la fabricación de piezas y armados de partes, montajes en taller, pruebas tipo y de rutina, inspección de galvanizados, embalajes, etc.</w:t>
      </w:r>
    </w:p>
    <w:p w14:paraId="4C7A8998"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Las eventuales </w:t>
      </w:r>
      <w:proofErr w:type="spellStart"/>
      <w:r w:rsidRPr="00970D05">
        <w:rPr>
          <w:rFonts w:ascii="Arial" w:hAnsi="Arial" w:cs="Arial"/>
          <w:b w:val="0"/>
          <w:sz w:val="22"/>
          <w:szCs w:val="24"/>
          <w:lang w:eastAsia="es-ES"/>
        </w:rPr>
        <w:t>re-inspecciones</w:t>
      </w:r>
      <w:proofErr w:type="spellEnd"/>
      <w:r w:rsidRPr="00970D05">
        <w:rPr>
          <w:rFonts w:ascii="Arial" w:hAnsi="Arial" w:cs="Arial"/>
          <w:b w:val="0"/>
          <w:sz w:val="22"/>
          <w:szCs w:val="24"/>
          <w:lang w:eastAsia="es-ES"/>
        </w:rPr>
        <w:t xml:space="preserve"> debido a que no se realizaron todas las pruebas requeridas, o por falla del banco probado, o por cualquiera razón que no sea responsabilidad del Cliente, serán de costo y cargo del Proveedor.</w:t>
      </w:r>
    </w:p>
    <w:p w14:paraId="314B642B" w14:textId="3CBE604B" w:rsidR="00B476AE" w:rsidRPr="00970D05" w:rsidRDefault="00707E9A" w:rsidP="00707E9A">
      <w:pPr>
        <w:pStyle w:val="Ttulo3"/>
        <w:rPr>
          <w:rFonts w:cs="Arial"/>
          <w:szCs w:val="22"/>
        </w:rPr>
      </w:pPr>
      <w:bookmarkStart w:id="44" w:name="_Toc192596641"/>
      <w:r w:rsidRPr="00970D05">
        <w:rPr>
          <w:rFonts w:cs="Arial"/>
          <w:szCs w:val="22"/>
        </w:rPr>
        <w:t>PRUEBAS TIPO</w:t>
      </w:r>
      <w:bookmarkEnd w:id="44"/>
    </w:p>
    <w:p w14:paraId="32D1833D"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Es requisito indispensable para optar a este suministro que el tipo de banco de baterías ofrecido, haya sido sometido exitosamente a las pruebas tipo que se indican en las normas pertinentes. Para estos efectos, el Contratista deberá incluir en su Oferta los protocolos de pruebas que correspondan a equipos del mismo tipo que el ofrecido.</w:t>
      </w:r>
    </w:p>
    <w:p w14:paraId="2AA481BF"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En el caso eventual de que los protocolos de pruebas tipo no fueran aceptables a juicio del Cliente, éste podrá solicitar la ejecución de la prueba cuyo protocolo sea rechazado, a costo y cargo del Contratista.</w:t>
      </w:r>
    </w:p>
    <w:p w14:paraId="041233EA"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pruebas de serán efectuadas en conformidad con las normas indicadas en el punto 4 de estas especificaciones técnicas:</w:t>
      </w:r>
    </w:p>
    <w:p w14:paraId="3F2FA07D" w14:textId="77777777" w:rsidR="00707E9A" w:rsidRPr="00021EE4" w:rsidRDefault="00707E9A" w:rsidP="00DF7190">
      <w:pPr>
        <w:pStyle w:val="Parrafolistavieta"/>
        <w:numPr>
          <w:ilvl w:val="0"/>
          <w:numId w:val="3"/>
        </w:numPr>
        <w:ind w:left="924" w:hanging="357"/>
        <w:rPr>
          <w:rFonts w:ascii="Arial" w:hAnsi="Arial"/>
          <w:lang w:val="en-US"/>
        </w:rPr>
      </w:pPr>
      <w:r w:rsidRPr="00021EE4">
        <w:rPr>
          <w:rFonts w:ascii="Arial" w:hAnsi="Arial"/>
          <w:lang w:val="en-US"/>
        </w:rPr>
        <w:t xml:space="preserve">IEC 60896-21: </w:t>
      </w:r>
      <w:r w:rsidRPr="00021EE4">
        <w:rPr>
          <w:rFonts w:ascii="Arial" w:hAnsi="Arial"/>
          <w:lang w:val="en-US"/>
        </w:rPr>
        <w:tab/>
        <w:t>Stationary lead-acid batteries – Part 21: Valve regulated types - Methods of test.</w:t>
      </w:r>
    </w:p>
    <w:p w14:paraId="212CBDDE" w14:textId="038DDB74" w:rsidR="00707E9A" w:rsidRPr="00021EE4" w:rsidRDefault="00707E9A" w:rsidP="00DF7190">
      <w:pPr>
        <w:pStyle w:val="Parrafolistavieta"/>
        <w:numPr>
          <w:ilvl w:val="0"/>
          <w:numId w:val="3"/>
        </w:numPr>
        <w:ind w:left="924" w:hanging="357"/>
        <w:rPr>
          <w:rFonts w:ascii="Arial" w:hAnsi="Arial"/>
          <w:lang w:val="en-US"/>
        </w:rPr>
      </w:pPr>
      <w:r w:rsidRPr="00021EE4">
        <w:rPr>
          <w:rFonts w:ascii="Arial" w:hAnsi="Arial"/>
          <w:lang w:val="en-US"/>
        </w:rPr>
        <w:t>IEC 60896-22:</w:t>
      </w:r>
      <w:r w:rsidRPr="00021EE4">
        <w:rPr>
          <w:rFonts w:ascii="Arial" w:hAnsi="Arial"/>
          <w:lang w:val="en-US"/>
        </w:rPr>
        <w:tab/>
        <w:t>Stationary lead-acid batteries – Part 22: Valve regulated types – Requirements</w:t>
      </w:r>
    </w:p>
    <w:p w14:paraId="6820AD8C"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pruebas al banco se efectuarán según lo siguiente:</w:t>
      </w:r>
    </w:p>
    <w:p w14:paraId="7501C761" w14:textId="77777777" w:rsidR="00707E9A" w:rsidRPr="00970D05" w:rsidRDefault="00707E9A" w:rsidP="00DF7190">
      <w:pPr>
        <w:pStyle w:val="Parrafolistavieta"/>
        <w:numPr>
          <w:ilvl w:val="0"/>
          <w:numId w:val="3"/>
        </w:numPr>
        <w:ind w:left="924" w:hanging="357"/>
        <w:rPr>
          <w:rFonts w:ascii="Arial" w:hAnsi="Arial"/>
        </w:rPr>
      </w:pPr>
      <w:r w:rsidRPr="00970D05">
        <w:rPr>
          <w:rFonts w:ascii="Arial" w:hAnsi="Arial"/>
        </w:rPr>
        <w:t>En fábrica: se efectuarán en un mínimo de 3 celdas</w:t>
      </w:r>
    </w:p>
    <w:p w14:paraId="7145ABC2" w14:textId="78FC913B" w:rsidR="00B476AE" w:rsidRPr="00B17801" w:rsidRDefault="00707E9A" w:rsidP="00B476AE">
      <w:pPr>
        <w:pStyle w:val="Parrafolistavieta"/>
        <w:numPr>
          <w:ilvl w:val="0"/>
          <w:numId w:val="3"/>
        </w:numPr>
        <w:ind w:left="924" w:hanging="357"/>
        <w:rPr>
          <w:rFonts w:ascii="Arial" w:hAnsi="Arial"/>
        </w:rPr>
      </w:pPr>
      <w:r w:rsidRPr="00970D05">
        <w:rPr>
          <w:rFonts w:ascii="Arial" w:hAnsi="Arial"/>
        </w:rPr>
        <w:t>En terreno: Se efectuarán las pruebas a todo el banco</w:t>
      </w:r>
    </w:p>
    <w:p w14:paraId="65990E32" w14:textId="105AD85B" w:rsidR="00707E9A" w:rsidRPr="00970D05" w:rsidRDefault="00707E9A" w:rsidP="00707E9A">
      <w:pPr>
        <w:pStyle w:val="Ttulo3"/>
        <w:rPr>
          <w:rFonts w:cs="Arial"/>
          <w:szCs w:val="22"/>
        </w:rPr>
      </w:pPr>
      <w:bookmarkStart w:id="45" w:name="_Toc192596642"/>
      <w:r w:rsidRPr="00970D05">
        <w:rPr>
          <w:rFonts w:cs="Arial"/>
          <w:szCs w:val="22"/>
        </w:rPr>
        <w:lastRenderedPageBreak/>
        <w:t>PRUEBAS DE RUTNA</w:t>
      </w:r>
      <w:bookmarkEnd w:id="45"/>
    </w:p>
    <w:p w14:paraId="3727B297"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Para verificar el cumplimiento de todos los requisitos establecidos en estas Especificaciones, las baterías y el soporte de baterías serán inspeccionados y probados en fábrica.</w:t>
      </w:r>
    </w:p>
    <w:p w14:paraId="08FB1975"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Contratista deberá entregar un programa de inspección y pruebas para su aprobación, dos (2) meses antes de efectuarlas. En este programa se estipularán las fases del proceso de fabricación y las pruebas que se efectuarán.</w:t>
      </w:r>
    </w:p>
    <w:p w14:paraId="240C65BD"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Se deberá realizar, como mínimo, las siguientes pruebas, en conformidad con las normas establecidas en el punto 4 de esta especificación y mencionadas en el numeral anterior.</w:t>
      </w:r>
    </w:p>
    <w:p w14:paraId="5FBF04A9" w14:textId="77777777" w:rsidR="00707E9A" w:rsidRPr="00970D05" w:rsidRDefault="00707E9A" w:rsidP="00DF7190">
      <w:pPr>
        <w:pStyle w:val="Parrafolistavieta"/>
        <w:numPr>
          <w:ilvl w:val="0"/>
          <w:numId w:val="3"/>
        </w:numPr>
        <w:ind w:left="924" w:hanging="357"/>
        <w:rPr>
          <w:rFonts w:ascii="Arial" w:hAnsi="Arial"/>
        </w:rPr>
      </w:pPr>
      <w:r w:rsidRPr="00970D05">
        <w:rPr>
          <w:rFonts w:ascii="Arial" w:hAnsi="Arial"/>
        </w:rPr>
        <w:t>Determinación de la capacidad de las celdas (IEC-60896-21/22).</w:t>
      </w:r>
    </w:p>
    <w:p w14:paraId="3E22B0AB" w14:textId="77777777" w:rsidR="00707E9A" w:rsidRPr="00970D05" w:rsidRDefault="00707E9A" w:rsidP="00DF7190">
      <w:pPr>
        <w:pStyle w:val="Parrafolistavieta"/>
        <w:numPr>
          <w:ilvl w:val="0"/>
          <w:numId w:val="3"/>
        </w:numPr>
        <w:ind w:left="924" w:hanging="357"/>
        <w:rPr>
          <w:rFonts w:ascii="Arial" w:hAnsi="Arial"/>
        </w:rPr>
      </w:pPr>
      <w:r w:rsidRPr="00970D05">
        <w:rPr>
          <w:rFonts w:ascii="Arial" w:hAnsi="Arial"/>
        </w:rPr>
        <w:t>Determinación de las corrientes de cortocircuito y de la resistencia interna de las celdas (IEC-60896-21/22).</w:t>
      </w:r>
    </w:p>
    <w:p w14:paraId="647BA675"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 determinación de la capacidad se deberá realizar en un 5% de las celdas del mismo tipo, incluidas en el suministro, elegidas al azar, con un mínimo de 3 celdas.</w:t>
      </w:r>
    </w:p>
    <w:p w14:paraId="76ADCB8A"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bCs/>
          <w:sz w:val="22"/>
          <w:szCs w:val="22"/>
        </w:rPr>
      </w:pPr>
      <w:r w:rsidRPr="00970D05">
        <w:rPr>
          <w:rFonts w:ascii="Arial" w:hAnsi="Arial" w:cs="Arial"/>
          <w:b w:val="0"/>
          <w:sz w:val="22"/>
          <w:szCs w:val="24"/>
          <w:lang w:eastAsia="es-ES"/>
        </w:rPr>
        <w:t>El conjunto de celdas será aceptado si en la primera descarga se cumplen los siguientes requisitos:</w:t>
      </w:r>
    </w:p>
    <w:p w14:paraId="66E5205A"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 xml:space="preserve">CE1 </w:t>
      </w:r>
      <w:r w:rsidRPr="00970D05">
        <w:rPr>
          <w:rFonts w:ascii="Arial" w:hAnsi="Arial" w:cs="Arial"/>
          <w:bCs/>
          <w:lang w:val="es-CL"/>
        </w:rPr>
        <w:tab/>
        <w:t>≥</w:t>
      </w:r>
      <w:r w:rsidRPr="00970D05">
        <w:rPr>
          <w:rFonts w:ascii="Arial" w:hAnsi="Arial" w:cs="Arial"/>
          <w:bCs/>
          <w:lang w:val="es-CL"/>
        </w:rPr>
        <w:tab/>
        <w:t>0,95 C3, donde:</w:t>
      </w:r>
    </w:p>
    <w:p w14:paraId="7F1706CA"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CE1</w:t>
      </w:r>
      <w:r w:rsidRPr="00970D05">
        <w:rPr>
          <w:rFonts w:ascii="Arial" w:hAnsi="Arial" w:cs="Arial"/>
          <w:bCs/>
          <w:lang w:val="es-CL"/>
        </w:rPr>
        <w:tab/>
        <w:t>=</w:t>
      </w:r>
      <w:r w:rsidRPr="00970D05">
        <w:rPr>
          <w:rFonts w:ascii="Arial" w:hAnsi="Arial" w:cs="Arial"/>
          <w:bCs/>
          <w:lang w:val="es-CL"/>
        </w:rPr>
        <w:tab/>
        <w:t>Capacidad primera descarga.</w:t>
      </w:r>
    </w:p>
    <w:p w14:paraId="316C7B61" w14:textId="39A2D9EA"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C3</w:t>
      </w:r>
      <w:r w:rsidRPr="00970D05">
        <w:rPr>
          <w:rFonts w:ascii="Arial" w:hAnsi="Arial" w:cs="Arial"/>
          <w:bCs/>
          <w:lang w:val="es-CL"/>
        </w:rPr>
        <w:tab/>
        <w:t>=</w:t>
      </w:r>
      <w:r w:rsidRPr="00970D05">
        <w:rPr>
          <w:rFonts w:ascii="Arial" w:hAnsi="Arial" w:cs="Arial"/>
          <w:bCs/>
          <w:lang w:val="es-CL"/>
        </w:rPr>
        <w:tab/>
        <w:t xml:space="preserve">Capacidad nominal a 20 </w:t>
      </w:r>
      <w:proofErr w:type="spellStart"/>
      <w:r w:rsidRPr="00970D05">
        <w:rPr>
          <w:rFonts w:ascii="Arial" w:hAnsi="Arial" w:cs="Arial"/>
          <w:bCs/>
          <w:lang w:val="es-CL"/>
        </w:rPr>
        <w:t>ºC</w:t>
      </w:r>
      <w:proofErr w:type="spellEnd"/>
      <w:r w:rsidRPr="00970D05">
        <w:rPr>
          <w:rFonts w:ascii="Arial" w:hAnsi="Arial" w:cs="Arial"/>
          <w:bCs/>
          <w:lang w:val="es-CL"/>
        </w:rPr>
        <w:t xml:space="preserve">, régimen de descarga </w:t>
      </w:r>
      <w:r w:rsidR="00414472" w:rsidRPr="00970D05">
        <w:rPr>
          <w:rFonts w:ascii="Arial" w:hAnsi="Arial" w:cs="Arial"/>
          <w:bCs/>
          <w:lang w:val="es-CL"/>
        </w:rPr>
        <w:t>8</w:t>
      </w:r>
      <w:r w:rsidRPr="00970D05">
        <w:rPr>
          <w:rFonts w:ascii="Arial" w:hAnsi="Arial" w:cs="Arial"/>
          <w:bCs/>
          <w:lang w:val="es-CL"/>
        </w:rPr>
        <w:t xml:space="preserve"> horas y tensión final 1,8 V/celda.</w:t>
      </w:r>
    </w:p>
    <w:p w14:paraId="29C605CA"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En ninguna de las celdas probadas (incluyendo un conector), la tensión baja a 1,60 V antes de 8 horas.</w:t>
      </w:r>
    </w:p>
    <w:p w14:paraId="1981AC83"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Si no se cumple el primer requisito, se rechazará de inmediato el total de las celdas del mismo tipo incluidas en el suministro.</w:t>
      </w:r>
    </w:p>
    <w:p w14:paraId="1EC3D4BD"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Si se cumple el primero de estos requisitos, pero no así el segundo, se deberá repetir todo el proceso de determinación de la capacidad en un nuevo conjunto de celdas de prueba.</w:t>
      </w:r>
    </w:p>
    <w:p w14:paraId="59C52482"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Las celdas sometidas a pruebas deberán ser excluidas del suministro.</w:t>
      </w:r>
    </w:p>
    <w:p w14:paraId="7B1684DC"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Proveedor deberá entregar los informes de las pruebas tipo en formato digital, mientras que las pruebas de rutina en formato digital y dos (2) copias impresas.</w:t>
      </w:r>
    </w:p>
    <w:p w14:paraId="506A0D0E"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laboratorio propuesto para pruebas sísmicas deberá ser sometido a la aprobación del cliente.</w:t>
      </w:r>
    </w:p>
    <w:p w14:paraId="580CB7FC" w14:textId="3A88AD0F" w:rsidR="00707E9A" w:rsidRPr="00970D05" w:rsidRDefault="00707E9A" w:rsidP="00DF7190">
      <w:pPr>
        <w:pStyle w:val="Ttulo2"/>
        <w:keepNext w:val="0"/>
        <w:keepLines w:val="0"/>
        <w:numPr>
          <w:ilvl w:val="1"/>
          <w:numId w:val="1"/>
        </w:numPr>
        <w:spacing w:before="60" w:after="60" w:line="240" w:lineRule="auto"/>
        <w:ind w:left="578" w:right="142" w:hanging="578"/>
        <w:rPr>
          <w:rFonts w:eastAsia="Times New Roman" w:cs="Arial"/>
          <w:bCs/>
          <w:caps/>
          <w:sz w:val="22"/>
          <w:lang w:eastAsia="es-ES"/>
        </w:rPr>
      </w:pPr>
      <w:bookmarkStart w:id="46" w:name="_Toc192596643"/>
      <w:r w:rsidRPr="00970D05">
        <w:rPr>
          <w:rFonts w:eastAsia="Times New Roman" w:cs="Arial"/>
          <w:bCs/>
          <w:caps/>
          <w:sz w:val="22"/>
          <w:lang w:eastAsia="es-ES"/>
        </w:rPr>
        <w:t>PRUEBAS EN CARGADORES DE BATERIAS</w:t>
      </w:r>
      <w:bookmarkEnd w:id="46"/>
    </w:p>
    <w:p w14:paraId="1D5D4BD7"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Con el fin de verificar la calidad de los materiales y funcionamiento del equipo comprado, el cargador de baterías y sus componentes, el Cliente se reserva el derecho de inspeccionarlos en fábrica por su personal o sus representantes autorizados.</w:t>
      </w:r>
    </w:p>
    <w:p w14:paraId="1F333B5E"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La inspección abarcará los aspectos que tengan relación con la fabricación de piezas y armados de partes, montajes en taller, pruebas tipo y de rutina, inspección de galvanizados, embalajes, etc.</w:t>
      </w:r>
    </w:p>
    <w:p w14:paraId="0B794AD6" w14:textId="77777777" w:rsidR="00707E9A" w:rsidRPr="00970D05" w:rsidRDefault="00707E9A" w:rsidP="00DF7190">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 xml:space="preserve">Las eventuales </w:t>
      </w:r>
      <w:proofErr w:type="spellStart"/>
      <w:r w:rsidRPr="00970D05">
        <w:rPr>
          <w:rFonts w:ascii="Arial" w:hAnsi="Arial" w:cs="Arial"/>
          <w:b w:val="0"/>
          <w:sz w:val="22"/>
          <w:szCs w:val="24"/>
          <w:lang w:eastAsia="es-ES"/>
        </w:rPr>
        <w:t>re-inspecciones</w:t>
      </w:r>
      <w:proofErr w:type="spellEnd"/>
      <w:r w:rsidRPr="00970D05">
        <w:rPr>
          <w:rFonts w:ascii="Arial" w:hAnsi="Arial" w:cs="Arial"/>
          <w:b w:val="0"/>
          <w:sz w:val="22"/>
          <w:szCs w:val="24"/>
          <w:lang w:eastAsia="es-ES"/>
        </w:rPr>
        <w:t xml:space="preserve"> debido a que no se realizaron todas las pruebas requeridas, o por falla del banco probado, o por cualquiera razón que no sea responsabilidad del Cliente, serán de costo y cargo del Proveedor.</w:t>
      </w:r>
    </w:p>
    <w:p w14:paraId="1B400BEA" w14:textId="4502A35C" w:rsidR="00B476AE" w:rsidRPr="00970D05" w:rsidRDefault="00707E9A" w:rsidP="00B476AE">
      <w:pPr>
        <w:pStyle w:val="Ttulo3"/>
        <w:rPr>
          <w:rFonts w:cs="Arial"/>
          <w:szCs w:val="22"/>
        </w:rPr>
      </w:pPr>
      <w:bookmarkStart w:id="47" w:name="_Toc192596644"/>
      <w:r w:rsidRPr="00970D05">
        <w:rPr>
          <w:rFonts w:cs="Arial"/>
          <w:szCs w:val="22"/>
        </w:rPr>
        <w:lastRenderedPageBreak/>
        <w:t>PRUEBAS TIPO</w:t>
      </w:r>
      <w:bookmarkEnd w:id="47"/>
    </w:p>
    <w:p w14:paraId="2365A58D" w14:textId="77777777" w:rsidR="00707E9A" w:rsidRPr="00970D05" w:rsidRDefault="00707E9A" w:rsidP="00722A3E">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Es requisito indispensable para optar a este suministro que el tipo de cargadores ofrecidos, haya sido sometido exitosamente a las pruebas tipo que se indican en las normas pertinentes. Para estos efectos, el Contratista deberá incluir en su Oferta los protocolos de pruebas que correspondan a equipos del mismo tipo que el ofrecido.</w:t>
      </w:r>
    </w:p>
    <w:p w14:paraId="0D8CE672" w14:textId="77777777" w:rsidR="00707E9A" w:rsidRPr="00970D05" w:rsidRDefault="00707E9A" w:rsidP="00722A3E">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Se deberá realizar, como mínimo, las siguientes pruebas:</w:t>
      </w:r>
    </w:p>
    <w:p w14:paraId="2510AFA3"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Prueba de calentamiento.</w:t>
      </w:r>
    </w:p>
    <w:p w14:paraId="0C2ED8DC"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Prueba de cortocircuito.</w:t>
      </w:r>
    </w:p>
    <w:p w14:paraId="7C421ED3"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Prueba de variación de la tensión de salida.</w:t>
      </w:r>
    </w:p>
    <w:p w14:paraId="0FA5799E"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Medición del rendimiento.</w:t>
      </w:r>
    </w:p>
    <w:p w14:paraId="5A376AB4"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Medición del factor de potencia.</w:t>
      </w:r>
    </w:p>
    <w:p w14:paraId="1B056019"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Medición del ruido audible.</w:t>
      </w:r>
    </w:p>
    <w:p w14:paraId="3844575B"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Prueba de respuesta dinámica.</w:t>
      </w:r>
    </w:p>
    <w:p w14:paraId="30D80158"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Prueba de tensiones transientes resistidas.</w:t>
      </w:r>
    </w:p>
    <w:p w14:paraId="69B86B27" w14:textId="77777777" w:rsidR="00707E9A" w:rsidRPr="00970D05" w:rsidRDefault="00707E9A" w:rsidP="009D7060">
      <w:pPr>
        <w:pStyle w:val="BulletText"/>
        <w:numPr>
          <w:ilvl w:val="0"/>
          <w:numId w:val="19"/>
        </w:numPr>
        <w:rPr>
          <w:rFonts w:ascii="Arial" w:hAnsi="Arial" w:cs="Arial"/>
          <w:bCs/>
          <w:lang w:val="es-CL"/>
        </w:rPr>
      </w:pPr>
      <w:r w:rsidRPr="00970D05">
        <w:rPr>
          <w:rFonts w:ascii="Arial" w:hAnsi="Arial" w:cs="Arial"/>
          <w:bCs/>
          <w:lang w:val="es-CL"/>
        </w:rPr>
        <w:t>Producción de armónicas a la red.</w:t>
      </w:r>
    </w:p>
    <w:p w14:paraId="36E9160F" w14:textId="77777777" w:rsidR="00707E9A" w:rsidRPr="00970D05" w:rsidRDefault="00707E9A" w:rsidP="00722A3E">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En el caso eventual de que los protocolos de pruebas no fueran aceptables a juicio del Cliente, éste podrá solicitar la ejecución de la prueba cuyo protocolo haya sido rechazado, a costo y cargo del Contratista.</w:t>
      </w:r>
    </w:p>
    <w:p w14:paraId="76FFC4F1" w14:textId="4A96D575" w:rsidR="00CC05FF" w:rsidRPr="00970D05" w:rsidRDefault="00CC05FF" w:rsidP="00CC05FF">
      <w:pPr>
        <w:pStyle w:val="Ttulo3"/>
        <w:rPr>
          <w:rFonts w:cs="Arial"/>
        </w:rPr>
      </w:pPr>
      <w:bookmarkStart w:id="48" w:name="_Toc192596645"/>
      <w:r w:rsidRPr="00970D05">
        <w:rPr>
          <w:rFonts w:cs="Arial"/>
        </w:rPr>
        <w:t>PRUEBAS DE RUTINA</w:t>
      </w:r>
      <w:bookmarkEnd w:id="48"/>
    </w:p>
    <w:p w14:paraId="7CDB5476" w14:textId="77777777" w:rsidR="00CC05FF" w:rsidRPr="00970D05" w:rsidRDefault="00CC05FF" w:rsidP="00722A3E">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Para verificar el cumplimiento de todos los requisitos establecidos en estas Especificaciones, los cargadores estáticos de baterías serán inspeccionados y probados en fábrica.</w:t>
      </w:r>
    </w:p>
    <w:p w14:paraId="054436F8" w14:textId="77777777" w:rsidR="00CC05FF" w:rsidRPr="00970D05" w:rsidRDefault="00CC05FF" w:rsidP="00722A3E">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El Contratista deberá entregar un programa de inspección y pruebas para su aprobación, dos (2) meses antes de efectuarlas. En este programa se estipularán las fases del proceso de fabricación y las pruebas que se efectuarán.</w:t>
      </w:r>
    </w:p>
    <w:p w14:paraId="24FD8490" w14:textId="77777777" w:rsidR="00CC05FF" w:rsidRPr="00970D05" w:rsidRDefault="00CC05FF" w:rsidP="00722A3E">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970D05">
        <w:rPr>
          <w:rFonts w:ascii="Arial" w:hAnsi="Arial" w:cs="Arial"/>
          <w:b w:val="0"/>
          <w:sz w:val="22"/>
          <w:szCs w:val="24"/>
          <w:lang w:eastAsia="es-ES"/>
        </w:rPr>
        <w:t>Se deberá realizar, como mínimo, las siguientes pruebas:</w:t>
      </w:r>
    </w:p>
    <w:p w14:paraId="2CD35231" w14:textId="77777777" w:rsidR="00CC05FF"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Medida de resistencia de aislamiento.</w:t>
      </w:r>
    </w:p>
    <w:p w14:paraId="4204FF63" w14:textId="77777777" w:rsidR="00CC05FF"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Prueba dieléctrica.</w:t>
      </w:r>
    </w:p>
    <w:p w14:paraId="54C64DC8" w14:textId="77777777" w:rsidR="00CC05FF"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Prueba de plena carga durante 8 horas a temperatura ambiente.</w:t>
      </w:r>
    </w:p>
    <w:p w14:paraId="56A2E32C" w14:textId="77777777" w:rsidR="00CC05FF"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Prueba de ajuste de las tensiones.</w:t>
      </w:r>
    </w:p>
    <w:p w14:paraId="41F1EFF1" w14:textId="77777777" w:rsidR="00CC05FF"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Prueba en vacío.</w:t>
      </w:r>
    </w:p>
    <w:p w14:paraId="798ECC09" w14:textId="77777777" w:rsidR="00CC05FF"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Prueba de limitación de corriente.</w:t>
      </w:r>
    </w:p>
    <w:p w14:paraId="72AA2253" w14:textId="57C2FC31" w:rsidR="00B476AE" w:rsidRPr="00970D05" w:rsidRDefault="00CC05FF" w:rsidP="009D7060">
      <w:pPr>
        <w:pStyle w:val="BulletText"/>
        <w:numPr>
          <w:ilvl w:val="0"/>
          <w:numId w:val="19"/>
        </w:numPr>
        <w:rPr>
          <w:rFonts w:ascii="Arial" w:hAnsi="Arial" w:cs="Arial"/>
          <w:bCs/>
          <w:lang w:val="es-CL"/>
        </w:rPr>
      </w:pPr>
      <w:r w:rsidRPr="00970D05">
        <w:rPr>
          <w:rFonts w:ascii="Arial" w:hAnsi="Arial" w:cs="Arial"/>
          <w:bCs/>
          <w:lang w:val="es-CL"/>
        </w:rPr>
        <w:t>Medición de las tensiones de ruido (</w:t>
      </w:r>
      <w:proofErr w:type="spellStart"/>
      <w:r w:rsidRPr="00970D05">
        <w:rPr>
          <w:rFonts w:ascii="Arial" w:hAnsi="Arial" w:cs="Arial"/>
          <w:bCs/>
          <w:lang w:val="es-CL"/>
        </w:rPr>
        <w:t>Ripple</w:t>
      </w:r>
      <w:proofErr w:type="spellEnd"/>
      <w:r w:rsidRPr="00970D05">
        <w:rPr>
          <w:rFonts w:ascii="Arial" w:hAnsi="Arial" w:cs="Arial"/>
          <w:bCs/>
          <w:lang w:val="es-CL"/>
        </w:rPr>
        <w:t>).</w:t>
      </w:r>
    </w:p>
    <w:p w14:paraId="790C8E97" w14:textId="77777777" w:rsidR="0006609A" w:rsidRPr="0006609A" w:rsidRDefault="0006609A" w:rsidP="00B17801">
      <w:pPr>
        <w:pStyle w:val="Ttulo1"/>
        <w:keepLines w:val="0"/>
        <w:widowControl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49" w:name="_Toc252540519"/>
      <w:bookmarkStart w:id="50" w:name="_Toc256069132"/>
      <w:bookmarkStart w:id="51" w:name="_Toc121909099"/>
      <w:bookmarkStart w:id="52" w:name="_Toc129271891"/>
      <w:bookmarkStart w:id="53" w:name="_Toc129273457"/>
      <w:bookmarkStart w:id="54" w:name="_Toc129273880"/>
      <w:bookmarkStart w:id="55" w:name="_Toc189142813"/>
      <w:bookmarkStart w:id="56" w:name="_Toc192596646"/>
      <w:r w:rsidRPr="0006609A">
        <w:rPr>
          <w:rFonts w:eastAsia="Times New Roman" w:cs="Arial"/>
          <w:bCs/>
          <w:caps/>
          <w:sz w:val="22"/>
          <w:lang w:eastAsia="es-ES"/>
        </w:rPr>
        <w:t>I</w:t>
      </w:r>
      <w:bookmarkEnd w:id="49"/>
      <w:bookmarkEnd w:id="50"/>
      <w:bookmarkEnd w:id="51"/>
      <w:bookmarkEnd w:id="52"/>
      <w:bookmarkEnd w:id="53"/>
      <w:bookmarkEnd w:id="54"/>
      <w:r w:rsidRPr="0006609A">
        <w:rPr>
          <w:rFonts w:eastAsia="Times New Roman" w:cs="Arial"/>
          <w:bCs/>
          <w:caps/>
          <w:sz w:val="22"/>
          <w:lang w:eastAsia="es-ES"/>
        </w:rPr>
        <w:t>NFORMACIÓN A ENTREGAR POR EL FABRICANTE</w:t>
      </w:r>
      <w:bookmarkEnd w:id="55"/>
      <w:bookmarkEnd w:id="56"/>
    </w:p>
    <w:p w14:paraId="71C7316F" w14:textId="77777777" w:rsidR="0006609A" w:rsidRPr="0006609A" w:rsidRDefault="0006609A" w:rsidP="00B17801">
      <w:pPr>
        <w:pStyle w:val="Ttulo2"/>
        <w:keepLines w:val="0"/>
        <w:widowControl w:val="0"/>
        <w:numPr>
          <w:ilvl w:val="1"/>
          <w:numId w:val="1"/>
        </w:numPr>
        <w:spacing w:before="60" w:after="60" w:line="240" w:lineRule="auto"/>
        <w:ind w:left="578" w:right="142" w:hanging="578"/>
        <w:rPr>
          <w:rFonts w:eastAsia="Times New Roman" w:cs="Arial"/>
          <w:bCs/>
          <w:caps/>
          <w:sz w:val="22"/>
          <w:lang w:eastAsia="es-ES"/>
        </w:rPr>
      </w:pPr>
      <w:bookmarkStart w:id="57" w:name="_Toc189142814"/>
      <w:bookmarkStart w:id="58" w:name="_Toc129271892"/>
      <w:bookmarkStart w:id="59" w:name="_Toc129273458"/>
      <w:bookmarkStart w:id="60" w:name="_Toc129273881"/>
      <w:bookmarkStart w:id="61" w:name="_Toc192596647"/>
      <w:r w:rsidRPr="0006609A">
        <w:rPr>
          <w:rFonts w:eastAsia="Times New Roman" w:cs="Arial"/>
          <w:bCs/>
          <w:caps/>
          <w:sz w:val="22"/>
          <w:lang w:eastAsia="es-ES"/>
        </w:rPr>
        <w:t>Documentación técnica</w:t>
      </w:r>
      <w:bookmarkEnd w:id="57"/>
      <w:bookmarkEnd w:id="61"/>
      <w:r w:rsidRPr="0006609A">
        <w:rPr>
          <w:rFonts w:eastAsia="Times New Roman" w:cs="Arial"/>
          <w:bCs/>
          <w:caps/>
          <w:sz w:val="22"/>
          <w:lang w:eastAsia="es-ES"/>
        </w:rPr>
        <w:t xml:space="preserve"> </w:t>
      </w:r>
      <w:bookmarkEnd w:id="58"/>
      <w:bookmarkEnd w:id="59"/>
      <w:bookmarkEnd w:id="60"/>
    </w:p>
    <w:p w14:paraId="01C075D3" w14:textId="77777777" w:rsidR="0006609A" w:rsidRPr="0006609A" w:rsidRDefault="0006609A" w:rsidP="00B17801">
      <w:pPr>
        <w:keepNext/>
        <w:widowControl w:val="0"/>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bookmarkStart w:id="62" w:name="_Hlk189137374"/>
      <w:bookmarkStart w:id="63" w:name="_Hlk189061974"/>
      <w:bookmarkStart w:id="64" w:name="_Hlk189123338"/>
      <w:r w:rsidRPr="0006609A">
        <w:rPr>
          <w:rFonts w:ascii="Arial" w:hAnsi="Arial" w:cs="Arial"/>
          <w:b w:val="0"/>
          <w:sz w:val="22"/>
          <w:szCs w:val="24"/>
          <w:lang w:eastAsia="es-ES"/>
        </w:rPr>
        <w:t xml:space="preserve">Dentro de quince (15) días de colocada la orden de compra, EL FABRICANTE deberá suministrar cuatro (4) ejemplares en papel y </w:t>
      </w:r>
      <w:bookmarkStart w:id="65" w:name="_Hlk51930856"/>
      <w:r w:rsidRPr="0006609A">
        <w:rPr>
          <w:rFonts w:ascii="Arial" w:hAnsi="Arial" w:cs="Arial"/>
          <w:b w:val="0"/>
          <w:sz w:val="22"/>
          <w:szCs w:val="24"/>
          <w:lang w:eastAsia="es-ES"/>
        </w:rPr>
        <w:t xml:space="preserve">una memoria USB </w:t>
      </w:r>
      <w:bookmarkEnd w:id="65"/>
      <w:r w:rsidRPr="0006609A">
        <w:rPr>
          <w:rFonts w:ascii="Arial" w:hAnsi="Arial" w:cs="Arial"/>
          <w:b w:val="0"/>
          <w:sz w:val="22"/>
          <w:szCs w:val="24"/>
          <w:lang w:eastAsia="es-ES"/>
        </w:rPr>
        <w:t xml:space="preserve">con la información general relacionada con el equipo ordenado. En particular, se suministrarán las siguientes </w:t>
      </w:r>
      <w:r w:rsidRPr="0006609A">
        <w:rPr>
          <w:rFonts w:ascii="Arial" w:hAnsi="Arial" w:cs="Arial"/>
          <w:b w:val="0"/>
          <w:sz w:val="22"/>
          <w:szCs w:val="24"/>
          <w:lang w:eastAsia="es-ES"/>
        </w:rPr>
        <w:lastRenderedPageBreak/>
        <w:t xml:space="preserve">informaciones: </w:t>
      </w:r>
    </w:p>
    <w:p w14:paraId="4F74D4ED" w14:textId="77777777" w:rsidR="0006609A" w:rsidRPr="0006609A" w:rsidRDefault="0006609A" w:rsidP="0006609A">
      <w:pPr>
        <w:pStyle w:val="BulletText"/>
        <w:numPr>
          <w:ilvl w:val="0"/>
          <w:numId w:val="19"/>
        </w:numPr>
        <w:rPr>
          <w:rFonts w:ascii="Arial" w:hAnsi="Arial" w:cs="Arial"/>
          <w:bCs/>
          <w:lang w:val="es-CL"/>
        </w:rPr>
      </w:pPr>
      <w:r w:rsidRPr="0006609A">
        <w:rPr>
          <w:rFonts w:ascii="Arial" w:hAnsi="Arial" w:cs="Arial"/>
          <w:bCs/>
          <w:lang w:val="es-CL"/>
        </w:rPr>
        <w:t>Cuatro (4) copias de las instrucciones completas en idioma español para el montaje, puesta en servicio y mantención de los equipos, incluyendo todos los planos y catálogos del equipo.</w:t>
      </w:r>
    </w:p>
    <w:p w14:paraId="5019678F" w14:textId="77777777" w:rsidR="0006609A" w:rsidRPr="0006609A" w:rsidRDefault="0006609A" w:rsidP="0006609A">
      <w:pPr>
        <w:pStyle w:val="BulletText"/>
        <w:numPr>
          <w:ilvl w:val="0"/>
          <w:numId w:val="19"/>
        </w:numPr>
        <w:rPr>
          <w:rFonts w:ascii="Arial" w:hAnsi="Arial" w:cs="Arial"/>
          <w:bCs/>
          <w:lang w:val="es-CL"/>
        </w:rPr>
      </w:pPr>
      <w:r w:rsidRPr="0006609A">
        <w:rPr>
          <w:rFonts w:ascii="Arial" w:hAnsi="Arial" w:cs="Arial"/>
          <w:bCs/>
          <w:lang w:val="es-CL"/>
        </w:rPr>
        <w:t>Cuatro (4) copias de los protocolos completos de prueba para cada equipo.</w:t>
      </w:r>
    </w:p>
    <w:p w14:paraId="79A6B329" w14:textId="77777777" w:rsidR="0006609A" w:rsidRPr="0006609A" w:rsidRDefault="0006609A" w:rsidP="0006609A">
      <w:pPr>
        <w:pStyle w:val="BulletText"/>
        <w:numPr>
          <w:ilvl w:val="0"/>
          <w:numId w:val="19"/>
        </w:numPr>
        <w:rPr>
          <w:rFonts w:ascii="Arial" w:hAnsi="Arial" w:cs="Arial"/>
          <w:bCs/>
          <w:lang w:val="es-CL"/>
        </w:rPr>
      </w:pPr>
      <w:r w:rsidRPr="0006609A">
        <w:rPr>
          <w:rFonts w:ascii="Arial" w:hAnsi="Arial" w:cs="Arial"/>
          <w:bCs/>
          <w:lang w:val="es-CL"/>
        </w:rPr>
        <w:t>Manual de planos y diagramas eléctricos de conexión y alambrado de los equipos, completos.</w:t>
      </w:r>
    </w:p>
    <w:p w14:paraId="0B342069" w14:textId="77777777" w:rsidR="0006609A" w:rsidRPr="0006609A" w:rsidRDefault="0006609A" w:rsidP="0006609A">
      <w:pPr>
        <w:pStyle w:val="BulletText"/>
        <w:numPr>
          <w:ilvl w:val="0"/>
          <w:numId w:val="19"/>
        </w:numPr>
        <w:rPr>
          <w:rFonts w:ascii="Arial" w:hAnsi="Arial" w:cs="Arial"/>
          <w:bCs/>
          <w:lang w:val="es-CL"/>
        </w:rPr>
      </w:pPr>
      <w:r w:rsidRPr="0006609A">
        <w:rPr>
          <w:rFonts w:ascii="Arial" w:hAnsi="Arial" w:cs="Arial"/>
          <w:bCs/>
          <w:lang w:val="es-CL"/>
        </w:rPr>
        <w:t>Manuales de operación y mantención, que incluirán:</w:t>
      </w:r>
    </w:p>
    <w:p w14:paraId="69CC2100" w14:textId="77777777" w:rsidR="0006609A" w:rsidRPr="00C554E8" w:rsidRDefault="0006609A" w:rsidP="0006609A">
      <w:pPr>
        <w:pStyle w:val="BulletText"/>
        <w:numPr>
          <w:ilvl w:val="0"/>
          <w:numId w:val="46"/>
        </w:numPr>
        <w:rPr>
          <w:rFonts w:ascii="Arial" w:hAnsi="Arial"/>
        </w:rPr>
      </w:pPr>
      <w:proofErr w:type="spellStart"/>
      <w:r w:rsidRPr="00C554E8">
        <w:rPr>
          <w:rFonts w:ascii="Arial" w:hAnsi="Arial"/>
        </w:rPr>
        <w:t>Manuales</w:t>
      </w:r>
      <w:proofErr w:type="spellEnd"/>
      <w:r w:rsidRPr="00C554E8">
        <w:rPr>
          <w:rFonts w:ascii="Arial" w:hAnsi="Arial"/>
        </w:rPr>
        <w:t xml:space="preserve"> de partes.</w:t>
      </w:r>
    </w:p>
    <w:p w14:paraId="571AFA6E" w14:textId="77777777" w:rsidR="0006609A" w:rsidRPr="00C554E8" w:rsidRDefault="0006609A" w:rsidP="0006609A">
      <w:pPr>
        <w:pStyle w:val="BulletText"/>
        <w:numPr>
          <w:ilvl w:val="0"/>
          <w:numId w:val="46"/>
        </w:numPr>
        <w:rPr>
          <w:rFonts w:ascii="Arial" w:hAnsi="Arial"/>
        </w:rPr>
      </w:pPr>
      <w:r w:rsidRPr="00C554E8">
        <w:rPr>
          <w:rFonts w:ascii="Arial" w:hAnsi="Arial"/>
        </w:rPr>
        <w:t xml:space="preserve">Manual de </w:t>
      </w:r>
      <w:proofErr w:type="spellStart"/>
      <w:r w:rsidRPr="00C554E8">
        <w:rPr>
          <w:rFonts w:ascii="Arial" w:hAnsi="Arial"/>
        </w:rPr>
        <w:t>instalación</w:t>
      </w:r>
      <w:proofErr w:type="spellEnd"/>
      <w:r w:rsidRPr="00C554E8">
        <w:rPr>
          <w:rFonts w:ascii="Arial" w:hAnsi="Arial"/>
        </w:rPr>
        <w:t>.</w:t>
      </w:r>
    </w:p>
    <w:p w14:paraId="41062A59" w14:textId="77777777" w:rsidR="0006609A" w:rsidRPr="00C554E8" w:rsidRDefault="0006609A" w:rsidP="0006609A">
      <w:pPr>
        <w:pStyle w:val="Im3Vietanormal1"/>
        <w:rPr>
          <w:rFonts w:ascii="Arial" w:hAnsi="Arial"/>
        </w:rPr>
      </w:pPr>
      <w:r w:rsidRPr="00C554E8">
        <w:rPr>
          <w:rFonts w:ascii="Arial" w:hAnsi="Arial"/>
        </w:rPr>
        <w:t>Dossier final de calidad e ingeniería incluyendo:</w:t>
      </w:r>
    </w:p>
    <w:p w14:paraId="249370C0" w14:textId="77777777" w:rsidR="0006609A" w:rsidRPr="00DA6AF6" w:rsidRDefault="0006609A" w:rsidP="0006609A">
      <w:pPr>
        <w:pStyle w:val="BulletText"/>
        <w:numPr>
          <w:ilvl w:val="0"/>
          <w:numId w:val="46"/>
        </w:numPr>
        <w:rPr>
          <w:rFonts w:ascii="Arial" w:hAnsi="Arial"/>
          <w:lang w:val="es-ES"/>
        </w:rPr>
      </w:pPr>
      <w:r w:rsidRPr="00DA6AF6">
        <w:rPr>
          <w:rFonts w:ascii="Arial" w:hAnsi="Arial"/>
          <w:lang w:val="es-ES"/>
        </w:rPr>
        <w:t>Planos de la disposición general mostrando las principales dimensiones del equipamiento suministrado, indicando como mínimo lo siguiente:</w:t>
      </w:r>
    </w:p>
    <w:p w14:paraId="4759361D" w14:textId="77777777" w:rsidR="0006609A" w:rsidRPr="00C554E8" w:rsidRDefault="0006609A" w:rsidP="0006609A">
      <w:pPr>
        <w:pStyle w:val="Estilo5"/>
        <w:rPr>
          <w:rFonts w:ascii="Arial" w:hAnsi="Arial"/>
        </w:rPr>
      </w:pPr>
      <w:r w:rsidRPr="00C554E8">
        <w:rPr>
          <w:rFonts w:ascii="Arial" w:hAnsi="Arial"/>
        </w:rPr>
        <w:t>Plantas y elevaciones.</w:t>
      </w:r>
    </w:p>
    <w:p w14:paraId="447DD180" w14:textId="77777777" w:rsidR="0006609A" w:rsidRPr="00C554E8" w:rsidRDefault="0006609A" w:rsidP="0006609A">
      <w:pPr>
        <w:pStyle w:val="Estilo5"/>
        <w:rPr>
          <w:rFonts w:ascii="Arial" w:hAnsi="Arial"/>
        </w:rPr>
      </w:pPr>
      <w:r w:rsidRPr="00C554E8">
        <w:rPr>
          <w:rFonts w:ascii="Arial" w:hAnsi="Arial"/>
        </w:rPr>
        <w:t>Ubicación de los componentes.</w:t>
      </w:r>
    </w:p>
    <w:p w14:paraId="29DAE29C" w14:textId="77777777" w:rsidR="0006609A" w:rsidRPr="00C554E8" w:rsidRDefault="0006609A" w:rsidP="0006609A">
      <w:pPr>
        <w:pStyle w:val="Estilo5"/>
        <w:rPr>
          <w:rFonts w:ascii="Arial" w:hAnsi="Arial"/>
        </w:rPr>
      </w:pPr>
      <w:r w:rsidRPr="00C554E8">
        <w:rPr>
          <w:rFonts w:ascii="Arial" w:hAnsi="Arial"/>
        </w:rPr>
        <w:t>Espacios libres requeridos.</w:t>
      </w:r>
    </w:p>
    <w:p w14:paraId="4D343C9C" w14:textId="77777777" w:rsidR="0006609A" w:rsidRPr="00C554E8" w:rsidRDefault="0006609A" w:rsidP="0006609A">
      <w:pPr>
        <w:pStyle w:val="Estilo5"/>
        <w:rPr>
          <w:rFonts w:ascii="Arial" w:hAnsi="Arial"/>
        </w:rPr>
      </w:pPr>
      <w:r w:rsidRPr="00C554E8">
        <w:rPr>
          <w:rFonts w:ascii="Arial" w:hAnsi="Arial"/>
        </w:rPr>
        <w:t>Puntos de conexión de los cables de poder. Detalle de los terminales.</w:t>
      </w:r>
    </w:p>
    <w:p w14:paraId="68060084" w14:textId="77777777" w:rsidR="0006609A" w:rsidRPr="00C554E8" w:rsidRDefault="0006609A" w:rsidP="0006609A">
      <w:pPr>
        <w:pStyle w:val="Estilo5"/>
        <w:rPr>
          <w:rFonts w:ascii="Arial" w:hAnsi="Arial"/>
        </w:rPr>
      </w:pPr>
      <w:r w:rsidRPr="00C554E8">
        <w:rPr>
          <w:rFonts w:ascii="Arial" w:hAnsi="Arial"/>
        </w:rPr>
        <w:t>Pesos de los equipos</w:t>
      </w:r>
    </w:p>
    <w:p w14:paraId="494EAB9C" w14:textId="77777777" w:rsidR="0006609A" w:rsidRPr="00C554E8" w:rsidRDefault="0006609A" w:rsidP="0006609A">
      <w:pPr>
        <w:pStyle w:val="Estilo5"/>
        <w:rPr>
          <w:rFonts w:ascii="Arial" w:hAnsi="Arial"/>
        </w:rPr>
      </w:pPr>
      <w:r w:rsidRPr="00C554E8">
        <w:rPr>
          <w:rFonts w:ascii="Arial" w:hAnsi="Arial"/>
        </w:rPr>
        <w:t>Peso de embarque para el total y cada una de las secciones.</w:t>
      </w:r>
    </w:p>
    <w:p w14:paraId="6A1A4979" w14:textId="77777777" w:rsidR="0006609A" w:rsidRPr="00C554E8" w:rsidRDefault="0006609A" w:rsidP="0006609A">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0D81A3F1"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Plano de la placa de datos característicos de los equipos.</w:t>
      </w:r>
    </w:p>
    <w:p w14:paraId="417B0721"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Memorias de cálculo donde se demuestre que los equipos resisten las combinaciones de cargas producidas durante un sismo (tirón, viento y sismo) cumpliendo con las normas indicadas en el punto 3 de la presente especificación.</w:t>
      </w:r>
    </w:p>
    <w:p w14:paraId="27CD47C5"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 xml:space="preserve">Planos mostrando tamaño y ubicación de las perforaciones para los anclajes del equipamiento, señalando las cargas estáticas y dinámicas máximas sobre la estructura de soporte. </w:t>
      </w:r>
    </w:p>
    <w:p w14:paraId="09470EB0"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Catálogos originales, planos de dimensiones, características completas.</w:t>
      </w:r>
    </w:p>
    <w:p w14:paraId="060B194F"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Procedimientos de inspección del suministro.</w:t>
      </w:r>
    </w:p>
    <w:p w14:paraId="72D694FB"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Informe con protocolos y certificados de pruebas realizadas.</w:t>
      </w:r>
    </w:p>
    <w:p w14:paraId="2D1E649C"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Listado de materiales incluidos con el suministro.</w:t>
      </w:r>
    </w:p>
    <w:p w14:paraId="02067F3B"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Instrucciones para el transporte, manejo, izado, montaje, puesta en servicio, operación, reparación y mantención del equipamiento.</w:t>
      </w:r>
    </w:p>
    <w:p w14:paraId="4E4BA3A5"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Manual de montaje de los equipos con indicación de los torques de apriete de todos los pernos y tuercas que se instalan en la obra.</w:t>
      </w:r>
    </w:p>
    <w:p w14:paraId="46D1C709" w14:textId="77777777" w:rsidR="0006609A" w:rsidRPr="0006609A" w:rsidRDefault="0006609A" w:rsidP="0006609A">
      <w:pPr>
        <w:pStyle w:val="BulletText"/>
        <w:numPr>
          <w:ilvl w:val="0"/>
          <w:numId w:val="46"/>
        </w:numPr>
        <w:rPr>
          <w:rFonts w:ascii="Arial" w:hAnsi="Arial" w:cs="Arial"/>
          <w:bCs/>
          <w:lang w:val="es-CL"/>
        </w:rPr>
      </w:pPr>
      <w:r w:rsidRPr="0006609A">
        <w:rPr>
          <w:rFonts w:ascii="Arial" w:hAnsi="Arial" w:cs="Arial"/>
          <w:bCs/>
          <w:lang w:val="es-CL"/>
        </w:rPr>
        <w:t>Hoja de datos certificada del suministro.</w:t>
      </w:r>
    </w:p>
    <w:p w14:paraId="78CD89CB" w14:textId="77777777" w:rsidR="0006609A" w:rsidRP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002C35AC" w14:textId="77777777" w:rsidR="0006609A" w:rsidRPr="00C554E8" w:rsidRDefault="0006609A" w:rsidP="0006609A">
      <w:pPr>
        <w:pStyle w:val="Estilo5"/>
        <w:rPr>
          <w:rFonts w:ascii="Arial" w:hAnsi="Arial" w:cs="Arial"/>
        </w:rPr>
      </w:pPr>
      <w:r w:rsidRPr="00C554E8">
        <w:rPr>
          <w:rFonts w:ascii="Arial" w:hAnsi="Arial" w:cs="Arial"/>
        </w:rPr>
        <w:lastRenderedPageBreak/>
        <w:t>Planos AUTOCAD</w:t>
      </w:r>
      <w:r>
        <w:rPr>
          <w:rFonts w:ascii="Arial" w:hAnsi="Arial" w:cs="Arial"/>
        </w:rPr>
        <w:t xml:space="preserve"> 2013.</w:t>
      </w:r>
    </w:p>
    <w:p w14:paraId="3B13C3F4" w14:textId="77777777" w:rsidR="0006609A" w:rsidRPr="00C554E8" w:rsidRDefault="0006609A" w:rsidP="0006609A">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00513187" w14:textId="77777777" w:rsidR="0006609A" w:rsidRPr="00C554E8" w:rsidRDefault="0006609A" w:rsidP="0006609A">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45E5A74A" w14:textId="77777777" w:rsidR="0006609A" w:rsidRP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164F91E9" w14:textId="77777777" w:rsidR="0006609A" w:rsidRP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La información de ingeniería deberá ser escrita en español. Documentos en otro idioma no serán aceptados.</w:t>
      </w:r>
    </w:p>
    <w:p w14:paraId="059D5936" w14:textId="77777777" w:rsidR="0006609A" w:rsidRP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Las medidas y cálculos serán indicados en unidades del S.I. Las unidades inglesas serán aceptadas si se indica su equivalencia en el S.I.</w:t>
      </w:r>
    </w:p>
    <w:p w14:paraId="00741DA0" w14:textId="77777777" w:rsidR="0006609A" w:rsidRP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Los planos y documentos deberán mostrar el equipo especificado. Planos típicos no serán aceptados.</w:t>
      </w:r>
    </w:p>
    <w:p w14:paraId="01A12EAA" w14:textId="77777777" w:rsidR="0006609A" w:rsidRP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EL FABRICANTE, además, deberá generar y enviar al PROPIETARIO avances semanales con el estado de fabricación del suministro.</w:t>
      </w:r>
    </w:p>
    <w:p w14:paraId="1F87D154" w14:textId="77777777" w:rsidR="0006609A" w:rsidRDefault="0006609A" w:rsidP="0006609A">
      <w:pPr>
        <w:keepLines/>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bookmarkStart w:id="66" w:name="_Hlk189061834"/>
      <w:r w:rsidRPr="0006609A">
        <w:rPr>
          <w:rFonts w:ascii="Arial" w:hAnsi="Arial" w:cs="Arial"/>
          <w:b w:val="0"/>
          <w:sz w:val="22"/>
          <w:szCs w:val="24"/>
          <w:lang w:eastAsia="es-ES"/>
        </w:rPr>
        <w:t>El Fabricante deberá enviar por escrito cada dos meses un informe que recoja el avance del plan de fabricación, así como la previsión de las inspecciones internas que se incluyan en el Programa de Puntos de Inspección</w:t>
      </w:r>
      <w:bookmarkEnd w:id="62"/>
      <w:r w:rsidRPr="0006609A">
        <w:rPr>
          <w:rFonts w:ascii="Arial" w:hAnsi="Arial" w:cs="Arial"/>
          <w:b w:val="0"/>
          <w:sz w:val="22"/>
          <w:szCs w:val="24"/>
          <w:lang w:eastAsia="es-ES"/>
        </w:rPr>
        <w:t xml:space="preserve">.  </w:t>
      </w:r>
      <w:bookmarkEnd w:id="63"/>
      <w:bookmarkEnd w:id="64"/>
      <w:bookmarkEnd w:id="66"/>
    </w:p>
    <w:p w14:paraId="06B61736" w14:textId="77777777" w:rsidR="0006609A" w:rsidRPr="0006609A" w:rsidRDefault="0006609A" w:rsidP="0006609A">
      <w:pPr>
        <w:pStyle w:val="Ttulo2"/>
        <w:keepNext w:val="0"/>
        <w:keepLines w:val="0"/>
        <w:numPr>
          <w:ilvl w:val="1"/>
          <w:numId w:val="1"/>
        </w:numPr>
        <w:spacing w:before="60" w:after="60" w:line="240" w:lineRule="auto"/>
        <w:ind w:left="578" w:right="142" w:hanging="578"/>
        <w:rPr>
          <w:rFonts w:eastAsia="Times New Roman" w:cs="Arial"/>
          <w:bCs/>
          <w:caps/>
          <w:sz w:val="22"/>
          <w:lang w:eastAsia="es-ES"/>
        </w:rPr>
      </w:pPr>
      <w:bookmarkStart w:id="67" w:name="_Toc129271894"/>
      <w:bookmarkStart w:id="68" w:name="_Toc129273460"/>
      <w:bookmarkStart w:id="69" w:name="_Toc129273883"/>
      <w:bookmarkStart w:id="70" w:name="_Toc189142815"/>
      <w:bookmarkStart w:id="71" w:name="_Toc192596648"/>
      <w:r w:rsidRPr="0006609A">
        <w:rPr>
          <w:rFonts w:eastAsia="Times New Roman" w:cs="Arial"/>
          <w:bCs/>
          <w:caps/>
          <w:sz w:val="22"/>
          <w:lang w:eastAsia="es-ES"/>
        </w:rPr>
        <w:t>Documentación técnica que debe facilitar el fabricante después de las pruebas en fábrica:</w:t>
      </w:r>
      <w:bookmarkEnd w:id="67"/>
      <w:bookmarkEnd w:id="68"/>
      <w:bookmarkEnd w:id="69"/>
      <w:bookmarkEnd w:id="70"/>
      <w:bookmarkEnd w:id="71"/>
    </w:p>
    <w:p w14:paraId="12A51949" w14:textId="77777777" w:rsidR="0006609A" w:rsidRPr="0006609A" w:rsidRDefault="0006609A" w:rsidP="0006609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 xml:space="preserve">El Fabricante entregará el reporte de pruebas de rutina y pruebas tipo, el libro de instrucciones y el dossier de calidad. </w:t>
      </w:r>
    </w:p>
    <w:p w14:paraId="55C77937" w14:textId="231BE313" w:rsidR="0006609A" w:rsidRPr="0006609A" w:rsidRDefault="0006609A" w:rsidP="00B17801">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El libro de instrucciones contendrá las instrucciones de almacenamiento, transporte, montaje, operación y mantenimiento, así como el conjunto completo de planos y documentos de los desconectadores.</w:t>
      </w:r>
    </w:p>
    <w:p w14:paraId="3205949A" w14:textId="77777777" w:rsidR="0006609A" w:rsidRPr="0006609A" w:rsidRDefault="0006609A" w:rsidP="0006609A">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72" w:name="_Toc189122174"/>
      <w:bookmarkStart w:id="73" w:name="_Toc189142816"/>
      <w:bookmarkStart w:id="74" w:name="_Hlk189137221"/>
      <w:bookmarkStart w:id="75" w:name="_Hlk187323316"/>
      <w:bookmarkStart w:id="76" w:name="_Toc97913929"/>
      <w:bookmarkStart w:id="77" w:name="_Toc110959836"/>
      <w:bookmarkStart w:id="78" w:name="_Toc192596649"/>
      <w:bookmarkEnd w:id="4"/>
      <w:r w:rsidRPr="0006609A">
        <w:rPr>
          <w:rFonts w:eastAsia="Times New Roman" w:cs="Arial"/>
          <w:bCs/>
          <w:caps/>
          <w:sz w:val="22"/>
          <w:lang w:eastAsia="es-ES"/>
        </w:rPr>
        <w:t>REQUERIMIENTOS DE CALIDAD</w:t>
      </w:r>
      <w:bookmarkEnd w:id="72"/>
      <w:bookmarkEnd w:id="73"/>
      <w:bookmarkEnd w:id="78"/>
    </w:p>
    <w:p w14:paraId="1B22ABDE" w14:textId="77777777" w:rsidR="0006609A" w:rsidRPr="0006609A" w:rsidRDefault="0006609A" w:rsidP="0006609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bookmarkStart w:id="79" w:name="_Hlk189062640"/>
      <w:bookmarkStart w:id="80" w:name="_Hlk189123525"/>
      <w:r w:rsidRPr="0006609A">
        <w:rPr>
          <w:rFonts w:ascii="Arial" w:hAnsi="Arial" w:cs="Arial"/>
          <w:b w:val="0"/>
          <w:sz w:val="22"/>
          <w:szCs w:val="24"/>
          <w:lang w:eastAsia="es-ES"/>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1C2827E9" w14:textId="77777777" w:rsidR="0006609A" w:rsidRPr="0006609A" w:rsidRDefault="0006609A" w:rsidP="0006609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El Fabricante asignará al proyecto un Project Manager local, quien será el interlocutor de ENGIE para todos los aspectos relacionados con el suministro objeto de esta especificación.</w:t>
      </w:r>
    </w:p>
    <w:p w14:paraId="4B8FDB54" w14:textId="77777777" w:rsidR="0006609A" w:rsidRPr="0006609A" w:rsidRDefault="0006609A" w:rsidP="0006609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El PROPIETARIO se reserva el derecho de verificar los procedimientos y la documentación relativa a la fabricación de los equipos, y EL FABRICANTE se obliga a poner a su disposición estos antecedentes</w:t>
      </w:r>
      <w:bookmarkEnd w:id="79"/>
      <w:r w:rsidRPr="0006609A">
        <w:rPr>
          <w:rFonts w:ascii="Arial" w:hAnsi="Arial" w:cs="Arial"/>
          <w:b w:val="0"/>
          <w:sz w:val="22"/>
          <w:szCs w:val="24"/>
          <w:lang w:eastAsia="es-ES"/>
        </w:rPr>
        <w:t>.</w:t>
      </w:r>
    </w:p>
    <w:p w14:paraId="68DDFC81" w14:textId="77777777" w:rsidR="0006609A" w:rsidRPr="0006609A" w:rsidRDefault="0006609A" w:rsidP="0006609A">
      <w:pPr>
        <w:pStyle w:val="Ttulo1"/>
        <w:keepLines w:val="0"/>
        <w:numPr>
          <w:ilvl w:val="0"/>
          <w:numId w:val="1"/>
        </w:numPr>
        <w:tabs>
          <w:tab w:val="clear" w:pos="357"/>
          <w:tab w:val="clear" w:pos="1440"/>
          <w:tab w:val="clear" w:pos="1922"/>
          <w:tab w:val="clear" w:pos="2398"/>
        </w:tabs>
        <w:spacing w:before="240" w:line="240" w:lineRule="auto"/>
        <w:ind w:left="357" w:right="142" w:hanging="357"/>
        <w:rPr>
          <w:rFonts w:eastAsia="Times New Roman" w:cs="Arial"/>
          <w:bCs/>
          <w:caps/>
          <w:sz w:val="22"/>
          <w:lang w:eastAsia="es-ES"/>
        </w:rPr>
      </w:pPr>
      <w:bookmarkStart w:id="81" w:name="_Toc187414699"/>
      <w:bookmarkStart w:id="82" w:name="_Toc189122175"/>
      <w:bookmarkStart w:id="83" w:name="_Toc189142817"/>
      <w:bookmarkStart w:id="84" w:name="_Hlk189062662"/>
      <w:bookmarkStart w:id="85" w:name="_Toc192596650"/>
      <w:bookmarkEnd w:id="80"/>
      <w:r w:rsidRPr="0006609A">
        <w:rPr>
          <w:rFonts w:eastAsia="Times New Roman" w:cs="Arial"/>
          <w:bCs/>
          <w:caps/>
          <w:sz w:val="22"/>
          <w:lang w:eastAsia="es-ES"/>
        </w:rPr>
        <w:t>AUTORIZACIÓN DE EXPEDICIÓN</w:t>
      </w:r>
      <w:bookmarkEnd w:id="81"/>
      <w:bookmarkEnd w:id="82"/>
      <w:bookmarkEnd w:id="83"/>
      <w:bookmarkEnd w:id="85"/>
    </w:p>
    <w:p w14:paraId="7920773F" w14:textId="15A195BE" w:rsidR="00077508" w:rsidRPr="00226BFA" w:rsidRDefault="0006609A" w:rsidP="00226BFA">
      <w:pPr>
        <w:tabs>
          <w:tab w:val="clear" w:pos="357"/>
          <w:tab w:val="clear" w:pos="1440"/>
          <w:tab w:val="clear" w:pos="1922"/>
          <w:tab w:val="clear" w:pos="2398"/>
        </w:tabs>
        <w:spacing w:before="60" w:after="60" w:line="240" w:lineRule="auto"/>
        <w:ind w:left="567" w:right="142"/>
        <w:rPr>
          <w:rFonts w:ascii="Arial" w:hAnsi="Arial" w:cs="Arial"/>
          <w:b w:val="0"/>
          <w:sz w:val="22"/>
          <w:szCs w:val="24"/>
          <w:lang w:eastAsia="es-ES"/>
        </w:rPr>
      </w:pPr>
      <w:r w:rsidRPr="0006609A">
        <w:rPr>
          <w:rFonts w:ascii="Arial" w:hAnsi="Arial" w:cs="Arial"/>
          <w:b w:val="0"/>
          <w:sz w:val="22"/>
          <w:szCs w:val="24"/>
          <w:lang w:eastAsia="es-ES"/>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bookmarkEnd w:id="74"/>
      <w:bookmarkEnd w:id="84"/>
    </w:p>
    <w:p w14:paraId="10FC363E" w14:textId="48948741" w:rsidR="009E19ED" w:rsidRPr="00226BFA" w:rsidRDefault="00077508" w:rsidP="00226BFA">
      <w:pPr>
        <w:jc w:val="center"/>
        <w:rPr>
          <w:rFonts w:ascii="Arial" w:hAnsi="Arial" w:cs="Arial"/>
          <w:b w:val="0"/>
          <w:bCs/>
          <w:lang w:val="es-ES"/>
        </w:rPr>
      </w:pPr>
      <w:r w:rsidRPr="0006609A">
        <w:rPr>
          <w:rFonts w:ascii="Arial" w:hAnsi="Arial" w:cs="Arial"/>
          <w:b w:val="0"/>
          <w:bCs/>
          <w:lang w:val="es-ES"/>
        </w:rPr>
        <w:t>******************** FIN DEL DOCUMENTO ********************</w:t>
      </w:r>
      <w:bookmarkEnd w:id="75"/>
      <w:bookmarkEnd w:id="76"/>
      <w:bookmarkEnd w:id="77"/>
    </w:p>
    <w:sectPr w:rsidR="009E19ED" w:rsidRPr="00226BFA" w:rsidSect="00073479">
      <w:headerReference w:type="default" r:id="rId13"/>
      <w:footerReference w:type="default" r:id="rId14"/>
      <w:headerReference w:type="first" r:id="rId15"/>
      <w:type w:val="continuous"/>
      <w:pgSz w:w="12240" w:h="15840"/>
      <w:pgMar w:top="1701" w:right="1418"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DBBF9" w14:textId="77777777" w:rsidR="005B70AA" w:rsidRDefault="005B70AA" w:rsidP="00BD3E98">
      <w:pPr>
        <w:spacing w:line="240" w:lineRule="auto"/>
      </w:pPr>
      <w:r>
        <w:separator/>
      </w:r>
    </w:p>
  </w:endnote>
  <w:endnote w:type="continuationSeparator" w:id="0">
    <w:p w14:paraId="01584405" w14:textId="77777777" w:rsidR="005B70AA" w:rsidRDefault="005B70AA" w:rsidP="00BD3E98">
      <w:pPr>
        <w:spacing w:line="240" w:lineRule="auto"/>
      </w:pPr>
      <w:r>
        <w:continuationSeparator/>
      </w:r>
    </w:p>
  </w:endnote>
  <w:endnote w:type="continuationNotice" w:id="1">
    <w:p w14:paraId="64A7C1BC" w14:textId="77777777" w:rsidR="005B70AA" w:rsidRDefault="005B70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egrita">
    <w:altName w:val="Arial"/>
    <w:panose1 w:val="020B07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Frutiger-Light">
    <w:altName w:val="Times New Roman"/>
    <w:charset w:val="00"/>
    <w:family w:val="auto"/>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9" w14:textId="3F69637B" w:rsidR="00CF5648" w:rsidRPr="00A8128D" w:rsidRDefault="00CF5648" w:rsidP="00BD3E98">
    <w:pPr>
      <w:pStyle w:val="Piedepgina"/>
      <w:jc w:val="center"/>
      <w:rPr>
        <w:rFonts w:ascii="Calibri" w:hAnsi="Calibri" w:cs="Calibri"/>
        <w:b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56CD0" w14:textId="77777777" w:rsidR="005B70AA" w:rsidRDefault="005B70AA" w:rsidP="00BD3E98">
      <w:pPr>
        <w:spacing w:line="240" w:lineRule="auto"/>
      </w:pPr>
      <w:r>
        <w:separator/>
      </w:r>
    </w:p>
  </w:footnote>
  <w:footnote w:type="continuationSeparator" w:id="0">
    <w:p w14:paraId="168BF92E" w14:textId="77777777" w:rsidR="005B70AA" w:rsidRDefault="005B70AA" w:rsidP="00BD3E98">
      <w:pPr>
        <w:spacing w:line="240" w:lineRule="auto"/>
      </w:pPr>
      <w:r>
        <w:continuationSeparator/>
      </w:r>
    </w:p>
  </w:footnote>
  <w:footnote w:type="continuationNotice" w:id="1">
    <w:p w14:paraId="2E0FFE7F" w14:textId="77777777" w:rsidR="005B70AA" w:rsidRDefault="005B70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AB571D" w:rsidRPr="00A83A97" w14:paraId="1BEE2C6B" w14:textId="77777777" w:rsidTr="00C451D9">
      <w:trPr>
        <w:trHeight w:val="603"/>
        <w:jc w:val="center"/>
      </w:trPr>
      <w:tc>
        <w:tcPr>
          <w:tcW w:w="2689" w:type="dxa"/>
        </w:tcPr>
        <w:p w14:paraId="7D5A7352" w14:textId="77777777" w:rsidR="00AB571D" w:rsidRPr="004D3ED4" w:rsidRDefault="00AB571D" w:rsidP="00AB571D">
          <w:pPr>
            <w:pStyle w:val="Encabezado"/>
            <w:tabs>
              <w:tab w:val="right" w:pos="9900"/>
            </w:tabs>
            <w:jc w:val="left"/>
            <w:rPr>
              <w:rFonts w:ascii="Frutiger Light" w:hAnsi="Frutiger Light"/>
              <w:b w:val="0"/>
              <w:sz w:val="16"/>
              <w:szCs w:val="16"/>
              <w:lang w:val="es-ES"/>
            </w:rPr>
          </w:pPr>
          <w:r>
            <w:rPr>
              <w:noProof/>
            </w:rPr>
            <w:drawing>
              <wp:anchor distT="0" distB="0" distL="114300" distR="114300" simplePos="0" relativeHeight="251658242" behindDoc="1" locked="0" layoutInCell="1" allowOverlap="1" wp14:anchorId="1B2AD38C" wp14:editId="5502710F">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1206FDD0" w14:textId="77777777" w:rsidR="00AB571D" w:rsidRPr="00AB571D" w:rsidRDefault="00AB571D" w:rsidP="00AB571D">
          <w:pPr>
            <w:pStyle w:val="Encabezado"/>
            <w:tabs>
              <w:tab w:val="right" w:pos="9900"/>
            </w:tabs>
            <w:ind w:left="310" w:right="323"/>
            <w:jc w:val="center"/>
            <w:rPr>
              <w:rFonts w:ascii="Arial" w:hAnsi="Arial" w:cs="Arial"/>
              <w:b w:val="0"/>
              <w:bCs/>
              <w:szCs w:val="22"/>
              <w:lang w:val="pt-BR"/>
            </w:rPr>
          </w:pPr>
          <w:r w:rsidRPr="00AB571D">
            <w:rPr>
              <w:rFonts w:ascii="Arial" w:hAnsi="Arial" w:cs="Arial"/>
              <w:b w:val="0"/>
              <w:bCs/>
              <w:sz w:val="18"/>
              <w:szCs w:val="18"/>
              <w:lang w:val="pt-BR"/>
            </w:rPr>
            <w:t xml:space="preserve">NUEVO REACTOR DE LÍNEA </w:t>
          </w:r>
          <w:r w:rsidRPr="00AB571D">
            <w:rPr>
              <w:rFonts w:ascii="Arial" w:hAnsi="Arial" w:cs="Arial"/>
              <w:b w:val="0"/>
              <w:bCs/>
              <w:sz w:val="18"/>
              <w:szCs w:val="18"/>
              <w:lang w:val="pt-BR"/>
            </w:rPr>
            <w:br/>
            <w:t>1X220 kV NUEVA POZO ALMONTE-RONCACHO, EN S/E RONCACHO</w:t>
          </w:r>
        </w:p>
      </w:tc>
      <w:tc>
        <w:tcPr>
          <w:tcW w:w="2885" w:type="dxa"/>
        </w:tcPr>
        <w:p w14:paraId="3143D321" w14:textId="77777777" w:rsidR="00AB571D" w:rsidRPr="001D65FC" w:rsidRDefault="00AB571D" w:rsidP="00AB571D">
          <w:pPr>
            <w:pStyle w:val="Encabezado"/>
            <w:tabs>
              <w:tab w:val="right" w:pos="9900"/>
            </w:tabs>
            <w:jc w:val="right"/>
            <w:rPr>
              <w:rFonts w:ascii="Arial" w:hAnsi="Arial" w:cs="Arial"/>
              <w:b w:val="0"/>
              <w:sz w:val="16"/>
              <w:szCs w:val="16"/>
              <w:lang w:val="es-ES"/>
            </w:rPr>
          </w:pPr>
          <w:r w:rsidRPr="001D65FC">
            <w:rPr>
              <w:rFonts w:ascii="Arial" w:hAnsi="Arial" w:cs="Arial"/>
              <w:sz w:val="16"/>
              <w:szCs w:val="16"/>
              <w:lang w:val="es-ES"/>
            </w:rPr>
            <w:t>IEB</w:t>
          </w:r>
        </w:p>
        <w:p w14:paraId="1207662B" w14:textId="5ACEB889" w:rsidR="00AB571D" w:rsidRPr="00AB571D" w:rsidRDefault="00AB571D" w:rsidP="00AB571D">
          <w:pPr>
            <w:pStyle w:val="Encabezado"/>
            <w:tabs>
              <w:tab w:val="right" w:pos="9900"/>
            </w:tabs>
            <w:jc w:val="right"/>
            <w:rPr>
              <w:rFonts w:ascii="Arial" w:hAnsi="Arial" w:cs="Arial"/>
              <w:b w:val="0"/>
              <w:bCs/>
              <w:sz w:val="16"/>
              <w:szCs w:val="16"/>
              <w:lang w:val="es-CO"/>
            </w:rPr>
          </w:pPr>
          <w:r w:rsidRPr="00AB571D">
            <w:rPr>
              <w:rFonts w:ascii="Arial" w:hAnsi="Arial" w:cs="Arial"/>
              <w:b w:val="0"/>
              <w:bCs/>
              <w:sz w:val="16"/>
              <w:szCs w:val="16"/>
              <w:lang w:val="es-CO"/>
            </w:rPr>
            <w:t>Especificación técnica Cargador y Banco de Baterías</w:t>
          </w:r>
        </w:p>
        <w:p w14:paraId="40E7368B" w14:textId="5093B2C0" w:rsidR="00AB571D" w:rsidRPr="00021EE4" w:rsidRDefault="00AB571D" w:rsidP="00AB571D">
          <w:pPr>
            <w:pStyle w:val="Encabezado"/>
            <w:tabs>
              <w:tab w:val="right" w:pos="9900"/>
            </w:tabs>
            <w:jc w:val="right"/>
            <w:rPr>
              <w:rFonts w:ascii="Arial" w:hAnsi="Arial" w:cs="Arial"/>
              <w:b w:val="0"/>
              <w:bCs/>
              <w:sz w:val="16"/>
              <w:szCs w:val="16"/>
              <w:lang w:val="fr-FR"/>
            </w:rPr>
          </w:pPr>
          <w:r w:rsidRPr="00021EE4">
            <w:rPr>
              <w:rFonts w:ascii="Arial" w:hAnsi="Arial" w:cs="Arial"/>
              <w:b w:val="0"/>
              <w:bCs/>
              <w:sz w:val="16"/>
              <w:szCs w:val="16"/>
              <w:lang w:val="fr-FR"/>
            </w:rPr>
            <w:t>ENG-OA-RON-SE-EL-ET-0</w:t>
          </w:r>
          <w:r w:rsidR="0014225F" w:rsidRPr="00021EE4">
            <w:rPr>
              <w:rFonts w:ascii="Arial" w:hAnsi="Arial" w:cs="Arial"/>
              <w:b w:val="0"/>
              <w:bCs/>
              <w:sz w:val="16"/>
              <w:szCs w:val="16"/>
              <w:lang w:val="fr-FR"/>
            </w:rPr>
            <w:t>15</w:t>
          </w:r>
        </w:p>
        <w:p w14:paraId="012451CF" w14:textId="6111E5FC" w:rsidR="00AB571D" w:rsidRPr="00021EE4" w:rsidRDefault="00AB571D" w:rsidP="00AB571D">
          <w:pPr>
            <w:pStyle w:val="Encabezado"/>
            <w:tabs>
              <w:tab w:val="right" w:pos="9900"/>
            </w:tabs>
            <w:jc w:val="right"/>
            <w:rPr>
              <w:rFonts w:ascii="Arial" w:hAnsi="Arial" w:cs="Arial"/>
              <w:b w:val="0"/>
              <w:bCs/>
              <w:sz w:val="16"/>
              <w:szCs w:val="16"/>
              <w:lang w:val="fr-FR"/>
            </w:rPr>
          </w:pPr>
          <w:r w:rsidRPr="00021EE4">
            <w:rPr>
              <w:rFonts w:ascii="Arial" w:hAnsi="Arial" w:cs="Arial"/>
              <w:b w:val="0"/>
              <w:bCs/>
              <w:sz w:val="16"/>
              <w:szCs w:val="16"/>
              <w:lang w:val="fr-FR"/>
            </w:rPr>
            <w:t xml:space="preserve">Rev. </w:t>
          </w:r>
          <w:r w:rsidR="00905DD6">
            <w:rPr>
              <w:rFonts w:ascii="Arial" w:hAnsi="Arial" w:cs="Arial"/>
              <w:b w:val="0"/>
              <w:bCs/>
              <w:sz w:val="16"/>
              <w:szCs w:val="16"/>
              <w:lang w:val="fr-FR"/>
            </w:rPr>
            <w:t>0</w:t>
          </w:r>
        </w:p>
        <w:p w14:paraId="69632779" w14:textId="77777777" w:rsidR="00AB571D" w:rsidRPr="00D27619" w:rsidRDefault="00AB571D" w:rsidP="00AB571D">
          <w:pPr>
            <w:pStyle w:val="Encabezado"/>
            <w:tabs>
              <w:tab w:val="center" w:pos="1476"/>
              <w:tab w:val="center" w:pos="4342"/>
              <w:tab w:val="right" w:pos="9900"/>
            </w:tabs>
            <w:jc w:val="right"/>
            <w:rPr>
              <w:rFonts w:ascii="Calibri Light" w:hAnsi="Calibri Light" w:cs="Calibri Light"/>
              <w:sz w:val="16"/>
              <w:szCs w:val="16"/>
              <w:lang w:val="en-US"/>
            </w:rPr>
          </w:pPr>
          <w:r w:rsidRPr="00AB571D">
            <w:rPr>
              <w:rFonts w:ascii="Arial" w:hAnsi="Arial" w:cs="Arial"/>
              <w:b w:val="0"/>
              <w:bCs/>
              <w:sz w:val="16"/>
              <w:szCs w:val="16"/>
              <w:lang w:val="es-ES"/>
            </w:rPr>
            <w:t xml:space="preserve">Página </w:t>
          </w:r>
          <w:r w:rsidRPr="00AB571D">
            <w:rPr>
              <w:rFonts w:ascii="Arial" w:hAnsi="Arial" w:cs="Arial"/>
              <w:b w:val="0"/>
              <w:bCs/>
              <w:sz w:val="16"/>
              <w:szCs w:val="16"/>
              <w:lang w:val="es-ES"/>
            </w:rPr>
            <w:fldChar w:fldCharType="begin"/>
          </w:r>
          <w:r w:rsidRPr="00AB571D">
            <w:rPr>
              <w:rFonts w:ascii="Arial" w:hAnsi="Arial" w:cs="Arial"/>
              <w:b w:val="0"/>
              <w:bCs/>
              <w:sz w:val="16"/>
              <w:szCs w:val="16"/>
              <w:lang w:val="es-ES"/>
            </w:rPr>
            <w:instrText xml:space="preserve"> PAGE </w:instrText>
          </w:r>
          <w:r w:rsidRPr="00AB571D">
            <w:rPr>
              <w:rFonts w:ascii="Arial" w:hAnsi="Arial" w:cs="Arial"/>
              <w:b w:val="0"/>
              <w:bCs/>
              <w:sz w:val="16"/>
              <w:szCs w:val="16"/>
              <w:lang w:val="es-ES"/>
            </w:rPr>
            <w:fldChar w:fldCharType="separate"/>
          </w:r>
          <w:r w:rsidRPr="00AB571D">
            <w:rPr>
              <w:rFonts w:ascii="Arial" w:hAnsi="Arial" w:cs="Arial"/>
              <w:b w:val="0"/>
              <w:bCs/>
              <w:sz w:val="16"/>
              <w:szCs w:val="16"/>
              <w:lang w:val="es-ES"/>
            </w:rPr>
            <w:t>15</w:t>
          </w:r>
          <w:r w:rsidRPr="00AB571D">
            <w:rPr>
              <w:rFonts w:ascii="Arial" w:hAnsi="Arial" w:cs="Arial"/>
              <w:b w:val="0"/>
              <w:bCs/>
              <w:sz w:val="16"/>
              <w:szCs w:val="16"/>
              <w:lang w:val="es-ES"/>
            </w:rPr>
            <w:fldChar w:fldCharType="end"/>
          </w:r>
        </w:p>
      </w:tc>
    </w:tr>
  </w:tbl>
  <w:p w14:paraId="7E5D92D7" w14:textId="77777777" w:rsidR="00AB571D" w:rsidRDefault="00AB57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DCE" w14:textId="0ECC46AD" w:rsidR="00221450" w:rsidRDefault="00221450" w:rsidP="00221450">
    <w:pPr>
      <w:pStyle w:val="Encabezado"/>
    </w:pPr>
    <w:r>
      <w:rPr>
        <w:noProof/>
      </w:rPr>
      <w:drawing>
        <wp:anchor distT="0" distB="0" distL="114300" distR="114300" simplePos="0" relativeHeight="251658240" behindDoc="1" locked="0" layoutInCell="1" allowOverlap="1" wp14:anchorId="3C60F248" wp14:editId="68F8E639">
          <wp:simplePos x="0" y="0"/>
          <wp:positionH relativeFrom="column">
            <wp:posOffset>-180340</wp:posOffset>
          </wp:positionH>
          <wp:positionV relativeFrom="paragraph">
            <wp:posOffset>154305</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7BBE4965" wp14:editId="6C7BEB25">
          <wp:simplePos x="0" y="0"/>
          <wp:positionH relativeFrom="column">
            <wp:posOffset>5151540</wp:posOffset>
          </wp:positionH>
          <wp:positionV relativeFrom="paragraph">
            <wp:posOffset>97468</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0F2CBF" w14:textId="331DC195" w:rsidR="00CF5648" w:rsidRDefault="00CF5648" w:rsidP="00221450">
    <w:pPr>
      <w:pStyle w:val="Encabezado"/>
      <w:ind w:firstLine="5529"/>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 w15:restartNumberingAfterBreak="0">
    <w:nsid w:val="19894A02"/>
    <w:multiLevelType w:val="hybridMultilevel"/>
    <w:tmpl w:val="E876B0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B8E49AE"/>
    <w:multiLevelType w:val="multilevel"/>
    <w:tmpl w:val="A40CE9B4"/>
    <w:lvl w:ilvl="0">
      <w:start w:val="1"/>
      <w:numFmt w:val="bullet"/>
      <w:pStyle w:val="Listaconvietas"/>
      <w:lvlText w:val=""/>
      <w:lvlJc w:val="left"/>
      <w:pPr>
        <w:ind w:left="284" w:hanging="284"/>
      </w:pPr>
      <w:rPr>
        <w:rFonts w:ascii="Symbol" w:hAnsi="Symbol" w:hint="default"/>
        <w:b/>
        <w:i w:val="0"/>
        <w:color w:val="ED7D31" w:themeColor="accent2"/>
      </w:rPr>
    </w:lvl>
    <w:lvl w:ilvl="1">
      <w:start w:val="1"/>
      <w:numFmt w:val="bullet"/>
      <w:lvlText w:val=""/>
      <w:lvlJc w:val="left"/>
      <w:pPr>
        <w:ind w:left="567" w:hanging="283"/>
      </w:pPr>
      <w:rPr>
        <w:rFonts w:ascii="Wingdings 2" w:hAnsi="Wingdings 2" w:hint="default"/>
        <w:color w:val="A5A5A5" w:themeColor="accent3"/>
      </w:rPr>
    </w:lvl>
    <w:lvl w:ilvl="2">
      <w:start w:val="1"/>
      <w:numFmt w:val="bullet"/>
      <w:lvlText w:val=""/>
      <w:lvlJc w:val="left"/>
      <w:pPr>
        <w:tabs>
          <w:tab w:val="num" w:pos="851"/>
        </w:tabs>
        <w:ind w:left="851" w:hanging="284"/>
      </w:pPr>
      <w:rPr>
        <w:rFonts w:ascii="Wingdings 2" w:hAnsi="Wingdings 2" w:hint="default"/>
        <w:color w:val="FFC000" w:themeColor="accent4"/>
      </w:rPr>
    </w:lvl>
    <w:lvl w:ilvl="3">
      <w:start w:val="1"/>
      <w:numFmt w:val="bullet"/>
      <w:lvlText w:val=""/>
      <w:lvlJc w:val="left"/>
      <w:pPr>
        <w:tabs>
          <w:tab w:val="num" w:pos="1134"/>
        </w:tabs>
        <w:ind w:left="1134" w:hanging="283"/>
      </w:pPr>
      <w:rPr>
        <w:rFonts w:ascii="Wingdings 2" w:hAnsi="Wingdings 2" w:hint="default"/>
        <w:color w:val="5B9BD5" w:themeColor="accent1"/>
      </w:rPr>
    </w:lvl>
    <w:lvl w:ilvl="4">
      <w:start w:val="7"/>
      <w:numFmt w:val="bullet"/>
      <w:lvlText w:val="-"/>
      <w:lvlJc w:val="left"/>
      <w:pPr>
        <w:ind w:left="1800" w:hanging="360"/>
      </w:pPr>
      <w:rPr>
        <w:rFonts w:ascii="Calibri" w:eastAsia="Calibri" w:hAnsi="Calibri" w:cstheme="minorHAnsi"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3692F"/>
    <w:multiLevelType w:val="hybridMultilevel"/>
    <w:tmpl w:val="6B4A8354"/>
    <w:lvl w:ilvl="0" w:tplc="A8B48A24">
      <w:start w:val="6"/>
      <w:numFmt w:val="bullet"/>
      <w:lvlText w:val="-"/>
      <w:lvlJc w:val="left"/>
      <w:pPr>
        <w:ind w:left="1004" w:hanging="360"/>
      </w:pPr>
      <w:rPr>
        <w:rFonts w:ascii="Calibri" w:eastAsia="Times New Roman"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33B3685"/>
    <w:multiLevelType w:val="hybridMultilevel"/>
    <w:tmpl w:val="B30689B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2BF20B78"/>
    <w:multiLevelType w:val="hybridMultilevel"/>
    <w:tmpl w:val="2B4EB5CA"/>
    <w:lvl w:ilvl="0" w:tplc="789ED78E">
      <w:start w:val="1"/>
      <w:numFmt w:val="bullet"/>
      <w:pStyle w:val="SDIListanoordenada"/>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873D7"/>
    <w:multiLevelType w:val="multilevel"/>
    <w:tmpl w:val="22325FA8"/>
    <w:lvl w:ilvl="0">
      <w:start w:val="1"/>
      <w:numFmt w:val="bullet"/>
      <w:lvlText w:val=""/>
      <w:lvlJc w:val="left"/>
      <w:pPr>
        <w:ind w:left="284" w:hanging="284"/>
      </w:pPr>
      <w:rPr>
        <w:rFonts w:ascii="Symbol" w:hAnsi="Symbol" w:hint="default"/>
        <w:b/>
        <w:i w:val="0"/>
        <w:color w:val="ED7D31" w:themeColor="accent2"/>
      </w:rPr>
    </w:lvl>
    <w:lvl w:ilvl="1">
      <w:start w:val="1"/>
      <w:numFmt w:val="bullet"/>
      <w:lvlText w:val=""/>
      <w:lvlJc w:val="left"/>
      <w:pPr>
        <w:ind w:left="567" w:hanging="283"/>
      </w:pPr>
      <w:rPr>
        <w:rFonts w:ascii="Wingdings 2" w:hAnsi="Wingdings 2" w:hint="default"/>
        <w:color w:val="A5A5A5" w:themeColor="accent3"/>
      </w:rPr>
    </w:lvl>
    <w:lvl w:ilvl="2">
      <w:start w:val="1"/>
      <w:numFmt w:val="bullet"/>
      <w:lvlText w:val=""/>
      <w:lvlJc w:val="left"/>
      <w:pPr>
        <w:tabs>
          <w:tab w:val="num" w:pos="851"/>
        </w:tabs>
        <w:ind w:left="851" w:hanging="284"/>
      </w:pPr>
      <w:rPr>
        <w:rFonts w:ascii="Wingdings 2" w:hAnsi="Wingdings 2" w:hint="default"/>
        <w:color w:val="FFC000" w:themeColor="accent4"/>
      </w:rPr>
    </w:lvl>
    <w:lvl w:ilvl="3">
      <w:start w:val="1"/>
      <w:numFmt w:val="bullet"/>
      <w:lvlText w:val=""/>
      <w:lvlJc w:val="left"/>
      <w:pPr>
        <w:ind w:left="1211" w:hanging="360"/>
      </w:pPr>
      <w:rPr>
        <w:rFonts w:ascii="Wingdings" w:hAnsi="Wingdings" w:hint="default"/>
      </w:rPr>
    </w:lvl>
    <w:lvl w:ilvl="4">
      <w:start w:val="7"/>
      <w:numFmt w:val="bullet"/>
      <w:lvlText w:val="-"/>
      <w:lvlJc w:val="left"/>
      <w:pPr>
        <w:ind w:left="1800" w:hanging="360"/>
      </w:pPr>
      <w:rPr>
        <w:rFonts w:ascii="Calibri" w:eastAsia="Calibri" w:hAnsi="Calibri" w:cstheme="minorHAnsi"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0095BDF"/>
    <w:multiLevelType w:val="hybridMultilevel"/>
    <w:tmpl w:val="A9743A4E"/>
    <w:lvl w:ilvl="0" w:tplc="340A0001">
      <w:start w:val="1"/>
      <w:numFmt w:val="bullet"/>
      <w:lvlText w:val=""/>
      <w:lvlJc w:val="left"/>
      <w:pPr>
        <w:ind w:left="1004" w:hanging="360"/>
      </w:pPr>
      <w:rPr>
        <w:rFonts w:ascii="Symbol" w:hAnsi="Symbol" w:hint="default"/>
      </w:rPr>
    </w:lvl>
    <w:lvl w:ilvl="1" w:tplc="340A0003" w:tentative="1">
      <w:start w:val="1"/>
      <w:numFmt w:val="bullet"/>
      <w:lvlText w:val="o"/>
      <w:lvlJc w:val="left"/>
      <w:pPr>
        <w:ind w:left="1724" w:hanging="360"/>
      </w:pPr>
      <w:rPr>
        <w:rFonts w:ascii="Courier New" w:hAnsi="Courier New" w:cs="Courier New" w:hint="default"/>
      </w:rPr>
    </w:lvl>
    <w:lvl w:ilvl="2" w:tplc="340A0005" w:tentative="1">
      <w:start w:val="1"/>
      <w:numFmt w:val="bullet"/>
      <w:lvlText w:val=""/>
      <w:lvlJc w:val="left"/>
      <w:pPr>
        <w:ind w:left="2444" w:hanging="360"/>
      </w:pPr>
      <w:rPr>
        <w:rFonts w:ascii="Wingdings" w:hAnsi="Wingdings" w:hint="default"/>
      </w:rPr>
    </w:lvl>
    <w:lvl w:ilvl="3" w:tplc="340A0001" w:tentative="1">
      <w:start w:val="1"/>
      <w:numFmt w:val="bullet"/>
      <w:lvlText w:val=""/>
      <w:lvlJc w:val="left"/>
      <w:pPr>
        <w:ind w:left="3164" w:hanging="360"/>
      </w:pPr>
      <w:rPr>
        <w:rFonts w:ascii="Symbol" w:hAnsi="Symbol" w:hint="default"/>
      </w:rPr>
    </w:lvl>
    <w:lvl w:ilvl="4" w:tplc="340A0003" w:tentative="1">
      <w:start w:val="1"/>
      <w:numFmt w:val="bullet"/>
      <w:lvlText w:val="o"/>
      <w:lvlJc w:val="left"/>
      <w:pPr>
        <w:ind w:left="3884" w:hanging="360"/>
      </w:pPr>
      <w:rPr>
        <w:rFonts w:ascii="Courier New" w:hAnsi="Courier New" w:cs="Courier New" w:hint="default"/>
      </w:rPr>
    </w:lvl>
    <w:lvl w:ilvl="5" w:tplc="340A0005" w:tentative="1">
      <w:start w:val="1"/>
      <w:numFmt w:val="bullet"/>
      <w:lvlText w:val=""/>
      <w:lvlJc w:val="left"/>
      <w:pPr>
        <w:ind w:left="4604" w:hanging="360"/>
      </w:pPr>
      <w:rPr>
        <w:rFonts w:ascii="Wingdings" w:hAnsi="Wingdings" w:hint="default"/>
      </w:rPr>
    </w:lvl>
    <w:lvl w:ilvl="6" w:tplc="340A0001" w:tentative="1">
      <w:start w:val="1"/>
      <w:numFmt w:val="bullet"/>
      <w:lvlText w:val=""/>
      <w:lvlJc w:val="left"/>
      <w:pPr>
        <w:ind w:left="5324" w:hanging="360"/>
      </w:pPr>
      <w:rPr>
        <w:rFonts w:ascii="Symbol" w:hAnsi="Symbol" w:hint="default"/>
      </w:rPr>
    </w:lvl>
    <w:lvl w:ilvl="7" w:tplc="340A0003" w:tentative="1">
      <w:start w:val="1"/>
      <w:numFmt w:val="bullet"/>
      <w:lvlText w:val="o"/>
      <w:lvlJc w:val="left"/>
      <w:pPr>
        <w:ind w:left="6044" w:hanging="360"/>
      </w:pPr>
      <w:rPr>
        <w:rFonts w:ascii="Courier New" w:hAnsi="Courier New" w:cs="Courier New" w:hint="default"/>
      </w:rPr>
    </w:lvl>
    <w:lvl w:ilvl="8" w:tplc="340A0005" w:tentative="1">
      <w:start w:val="1"/>
      <w:numFmt w:val="bullet"/>
      <w:lvlText w:val=""/>
      <w:lvlJc w:val="left"/>
      <w:pPr>
        <w:ind w:left="6764" w:hanging="360"/>
      </w:pPr>
      <w:rPr>
        <w:rFonts w:ascii="Wingdings" w:hAnsi="Wingdings" w:hint="default"/>
      </w:rPr>
    </w:lvl>
  </w:abstractNum>
  <w:abstractNum w:abstractNumId="9" w15:restartNumberingAfterBreak="0">
    <w:nsid w:val="40373F97"/>
    <w:multiLevelType w:val="hybridMultilevel"/>
    <w:tmpl w:val="79BCA16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6973FA1"/>
    <w:multiLevelType w:val="hybridMultilevel"/>
    <w:tmpl w:val="38A47B46"/>
    <w:lvl w:ilvl="0" w:tplc="9984F5C0">
      <w:start w:val="1"/>
      <w:numFmt w:val="bullet"/>
      <w:pStyle w:val="SDI-Vieta3"/>
      <w:lvlText w:val=""/>
      <w:lvlJc w:val="left"/>
      <w:pPr>
        <w:ind w:left="1069" w:hanging="360"/>
      </w:pPr>
      <w:rPr>
        <w:rFonts w:ascii="Symbol" w:hAnsi="Symbol" w:hint="default"/>
      </w:rPr>
    </w:lvl>
    <w:lvl w:ilvl="1" w:tplc="340A0003" w:tentative="1">
      <w:start w:val="1"/>
      <w:numFmt w:val="bullet"/>
      <w:lvlText w:val="o"/>
      <w:lvlJc w:val="left"/>
      <w:pPr>
        <w:ind w:left="1789" w:hanging="360"/>
      </w:pPr>
      <w:rPr>
        <w:rFonts w:ascii="Courier New" w:hAnsi="Courier New" w:cs="Courier New" w:hint="default"/>
      </w:rPr>
    </w:lvl>
    <w:lvl w:ilvl="2" w:tplc="340A0005" w:tentative="1">
      <w:start w:val="1"/>
      <w:numFmt w:val="bullet"/>
      <w:lvlText w:val=""/>
      <w:lvlJc w:val="left"/>
      <w:pPr>
        <w:ind w:left="2509" w:hanging="360"/>
      </w:pPr>
      <w:rPr>
        <w:rFonts w:ascii="Wingdings" w:hAnsi="Wingdings" w:hint="default"/>
      </w:rPr>
    </w:lvl>
    <w:lvl w:ilvl="3" w:tplc="340A0001" w:tentative="1">
      <w:start w:val="1"/>
      <w:numFmt w:val="bullet"/>
      <w:lvlText w:val=""/>
      <w:lvlJc w:val="left"/>
      <w:pPr>
        <w:ind w:left="3229" w:hanging="360"/>
      </w:pPr>
      <w:rPr>
        <w:rFonts w:ascii="Symbol" w:hAnsi="Symbol" w:hint="default"/>
      </w:rPr>
    </w:lvl>
    <w:lvl w:ilvl="4" w:tplc="340A0003" w:tentative="1">
      <w:start w:val="1"/>
      <w:numFmt w:val="bullet"/>
      <w:lvlText w:val="o"/>
      <w:lvlJc w:val="left"/>
      <w:pPr>
        <w:ind w:left="3949" w:hanging="360"/>
      </w:pPr>
      <w:rPr>
        <w:rFonts w:ascii="Courier New" w:hAnsi="Courier New" w:cs="Courier New" w:hint="default"/>
      </w:rPr>
    </w:lvl>
    <w:lvl w:ilvl="5" w:tplc="340A0005" w:tentative="1">
      <w:start w:val="1"/>
      <w:numFmt w:val="bullet"/>
      <w:lvlText w:val=""/>
      <w:lvlJc w:val="left"/>
      <w:pPr>
        <w:ind w:left="4669" w:hanging="360"/>
      </w:pPr>
      <w:rPr>
        <w:rFonts w:ascii="Wingdings" w:hAnsi="Wingdings" w:hint="default"/>
      </w:rPr>
    </w:lvl>
    <w:lvl w:ilvl="6" w:tplc="340A0001" w:tentative="1">
      <w:start w:val="1"/>
      <w:numFmt w:val="bullet"/>
      <w:lvlText w:val=""/>
      <w:lvlJc w:val="left"/>
      <w:pPr>
        <w:ind w:left="5389" w:hanging="360"/>
      </w:pPr>
      <w:rPr>
        <w:rFonts w:ascii="Symbol" w:hAnsi="Symbol" w:hint="default"/>
      </w:rPr>
    </w:lvl>
    <w:lvl w:ilvl="7" w:tplc="340A0003" w:tentative="1">
      <w:start w:val="1"/>
      <w:numFmt w:val="bullet"/>
      <w:lvlText w:val="o"/>
      <w:lvlJc w:val="left"/>
      <w:pPr>
        <w:ind w:left="6109" w:hanging="360"/>
      </w:pPr>
      <w:rPr>
        <w:rFonts w:ascii="Courier New" w:hAnsi="Courier New" w:cs="Courier New" w:hint="default"/>
      </w:rPr>
    </w:lvl>
    <w:lvl w:ilvl="8" w:tplc="340A0005" w:tentative="1">
      <w:start w:val="1"/>
      <w:numFmt w:val="bullet"/>
      <w:lvlText w:val=""/>
      <w:lvlJc w:val="left"/>
      <w:pPr>
        <w:ind w:left="6829" w:hanging="360"/>
      </w:pPr>
      <w:rPr>
        <w:rFonts w:ascii="Wingdings" w:hAnsi="Wingdings" w:hint="default"/>
      </w:rPr>
    </w:lvl>
  </w:abstractNum>
  <w:abstractNum w:abstractNumId="12" w15:restartNumberingAfterBreak="0">
    <w:nsid w:val="46BE22B9"/>
    <w:multiLevelType w:val="hybridMultilevel"/>
    <w:tmpl w:val="911433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4" w15:restartNumberingAfterBreak="0">
    <w:nsid w:val="53497011"/>
    <w:multiLevelType w:val="singleLevel"/>
    <w:tmpl w:val="1116EA70"/>
    <w:lvl w:ilvl="0">
      <w:start w:val="1"/>
      <w:numFmt w:val="bullet"/>
      <w:pStyle w:val="Dash1-12Spaceandahalf"/>
      <w:lvlText w:val="−"/>
      <w:lvlJc w:val="left"/>
      <w:pPr>
        <w:tabs>
          <w:tab w:val="num" w:pos="360"/>
        </w:tabs>
        <w:ind w:left="360" w:hanging="360"/>
      </w:pPr>
      <w:rPr>
        <w:rFonts w:ascii="Arial" w:hAnsi="Arial" w:hint="default"/>
      </w:rPr>
    </w:lvl>
  </w:abstractNum>
  <w:abstractNum w:abstractNumId="15" w15:restartNumberingAfterBreak="0">
    <w:nsid w:val="53BD3B74"/>
    <w:multiLevelType w:val="hybridMultilevel"/>
    <w:tmpl w:val="FC8AC6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558C11C0"/>
    <w:multiLevelType w:val="hybridMultilevel"/>
    <w:tmpl w:val="452E5A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D5C5115"/>
    <w:multiLevelType w:val="multilevel"/>
    <w:tmpl w:val="CDF0E894"/>
    <w:lvl w:ilvl="0">
      <w:start w:val="1"/>
      <w:numFmt w:val="decimal"/>
      <w:lvlText w:val="%1."/>
      <w:lvlJc w:val="left"/>
      <w:pPr>
        <w:ind w:left="360" w:hanging="360"/>
      </w:pPr>
      <w:rPr>
        <w:rFonts w:hint="default"/>
        <w:b/>
        <w:i w:val="0"/>
      </w:rPr>
    </w:lvl>
    <w:lvl w:ilvl="1">
      <w:start w:val="1"/>
      <w:numFmt w:val="decimal"/>
      <w:lvlText w:val="%1.%2."/>
      <w:lvlJc w:val="left"/>
      <w:pPr>
        <w:ind w:left="2987" w:hanging="576"/>
      </w:pPr>
      <w:rPr>
        <w:rFonts w:hint="default"/>
      </w:rPr>
    </w:lvl>
    <w:lvl w:ilvl="2">
      <w:start w:val="1"/>
      <w:numFmt w:val="decimal"/>
      <w:pStyle w:val="Ttulo3"/>
      <w:lvlText w:val="%1.%2.%3."/>
      <w:lvlJc w:val="left"/>
      <w:pPr>
        <w:ind w:left="720" w:hanging="720"/>
      </w:pPr>
      <w:rPr>
        <w:rFonts w:ascii="Arial" w:hAnsi="Arial" w:cs="Arial" w:hint="default"/>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rPr>
        <w:rFonts w:hint="default"/>
        <w:sz w:val="22"/>
        <w:szCs w:val="22"/>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8" w15:restartNumberingAfterBreak="0">
    <w:nsid w:val="5D8B54E7"/>
    <w:multiLevelType w:val="multilevel"/>
    <w:tmpl w:val="1FF8AD72"/>
    <w:lvl w:ilvl="0">
      <w:start w:val="1"/>
      <w:numFmt w:val="bullet"/>
      <w:lvlText w:val=""/>
      <w:lvlJc w:val="left"/>
      <w:pPr>
        <w:ind w:left="284" w:hanging="284"/>
      </w:pPr>
      <w:rPr>
        <w:rFonts w:ascii="Symbol" w:hAnsi="Symbol" w:hint="default"/>
        <w:b/>
        <w:i w:val="0"/>
        <w:color w:val="ED7D31" w:themeColor="accent2"/>
      </w:rPr>
    </w:lvl>
    <w:lvl w:ilvl="1">
      <w:start w:val="1"/>
      <w:numFmt w:val="bullet"/>
      <w:lvlText w:val=""/>
      <w:lvlJc w:val="left"/>
      <w:pPr>
        <w:ind w:left="567" w:hanging="283"/>
      </w:pPr>
      <w:rPr>
        <w:rFonts w:ascii="Wingdings 2" w:hAnsi="Wingdings 2" w:hint="default"/>
        <w:color w:val="A5A5A5" w:themeColor="accent3"/>
      </w:rPr>
    </w:lvl>
    <w:lvl w:ilvl="2">
      <w:start w:val="1"/>
      <w:numFmt w:val="bullet"/>
      <w:lvlText w:val=""/>
      <w:lvlJc w:val="left"/>
      <w:pPr>
        <w:tabs>
          <w:tab w:val="num" w:pos="851"/>
        </w:tabs>
        <w:ind w:left="851" w:hanging="284"/>
      </w:pPr>
      <w:rPr>
        <w:rFonts w:ascii="Wingdings 2" w:hAnsi="Wingdings 2" w:hint="default"/>
        <w:color w:val="FFC000" w:themeColor="accent4"/>
      </w:rPr>
    </w:lvl>
    <w:lvl w:ilvl="3">
      <w:start w:val="1"/>
      <w:numFmt w:val="bullet"/>
      <w:lvlText w:val=""/>
      <w:lvlJc w:val="left"/>
      <w:pPr>
        <w:ind w:left="1211" w:hanging="360"/>
      </w:pPr>
      <w:rPr>
        <w:rFonts w:ascii="Wingdings" w:hAnsi="Wingdings" w:hint="default"/>
      </w:rPr>
    </w:lvl>
    <w:lvl w:ilvl="4">
      <w:start w:val="7"/>
      <w:numFmt w:val="bullet"/>
      <w:lvlText w:val="-"/>
      <w:lvlJc w:val="left"/>
      <w:pPr>
        <w:ind w:left="1800" w:hanging="360"/>
      </w:pPr>
      <w:rPr>
        <w:rFonts w:ascii="Calibri" w:eastAsia="Calibri" w:hAnsi="Calibri" w:cstheme="minorHAnsi"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F383AFB"/>
    <w:multiLevelType w:val="singleLevel"/>
    <w:tmpl w:val="8248A1D6"/>
    <w:lvl w:ilvl="0">
      <w:start w:val="1"/>
      <w:numFmt w:val="bullet"/>
      <w:pStyle w:val="Dash1Single"/>
      <w:lvlText w:val=""/>
      <w:lvlJc w:val="left"/>
      <w:pPr>
        <w:tabs>
          <w:tab w:val="num" w:pos="2880"/>
        </w:tabs>
        <w:ind w:left="2880" w:hanging="360"/>
      </w:pPr>
      <w:rPr>
        <w:rFonts w:ascii="Symbol" w:hAnsi="Symbol" w:hint="default"/>
      </w:rPr>
    </w:lvl>
  </w:abstractNum>
  <w:abstractNum w:abstractNumId="20" w15:restartNumberingAfterBreak="0">
    <w:nsid w:val="6AAC13E1"/>
    <w:multiLevelType w:val="hybridMultilevel"/>
    <w:tmpl w:val="94C24BB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6CB52626"/>
    <w:multiLevelType w:val="multilevel"/>
    <w:tmpl w:val="4066D3EC"/>
    <w:lvl w:ilvl="0">
      <w:start w:val="1"/>
      <w:numFmt w:val="decimal"/>
      <w:pStyle w:val="SDITitulo1"/>
      <w:lvlText w:val="%1."/>
      <w:lvlJc w:val="left"/>
      <w:pPr>
        <w:ind w:left="454" w:hanging="454"/>
      </w:pPr>
      <w:rPr>
        <w:rFonts w:hint="default"/>
      </w:rPr>
    </w:lvl>
    <w:lvl w:ilvl="1">
      <w:start w:val="1"/>
      <w:numFmt w:val="decimal"/>
      <w:pStyle w:val="SDITitulo2"/>
      <w:lvlText w:val="%1.%2."/>
      <w:lvlJc w:val="left"/>
      <w:pPr>
        <w:ind w:left="680" w:hanging="680"/>
      </w:pPr>
      <w:rPr>
        <w:rFonts w:hint="default"/>
      </w:rPr>
    </w:lvl>
    <w:lvl w:ilvl="2">
      <w:start w:val="1"/>
      <w:numFmt w:val="decimal"/>
      <w:pStyle w:val="SDITitulo3"/>
      <w:lvlText w:val="%1.%2.%3."/>
      <w:lvlJc w:val="left"/>
      <w:pPr>
        <w:ind w:left="907" w:hanging="90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04B3CE2"/>
    <w:multiLevelType w:val="hybridMultilevel"/>
    <w:tmpl w:val="038EA01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760D3463"/>
    <w:multiLevelType w:val="hybridMultilevel"/>
    <w:tmpl w:val="C06A350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7B037ED5"/>
    <w:multiLevelType w:val="hybridMultilevel"/>
    <w:tmpl w:val="5C16216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7DA902ED"/>
    <w:multiLevelType w:val="hybridMultilevel"/>
    <w:tmpl w:val="230CE8F6"/>
    <w:lvl w:ilvl="0" w:tplc="B1B4F8DE">
      <w:start w:val="1"/>
      <w:numFmt w:val="bullet"/>
      <w:pStyle w:val="Estilo3"/>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2104691012">
    <w:abstractNumId w:val="17"/>
  </w:num>
  <w:num w:numId="2" w16cid:durableId="1714504119">
    <w:abstractNumId w:val="21"/>
  </w:num>
  <w:num w:numId="3" w16cid:durableId="1858496968">
    <w:abstractNumId w:val="5"/>
  </w:num>
  <w:num w:numId="4" w16cid:durableId="1936860997">
    <w:abstractNumId w:val="11"/>
  </w:num>
  <w:num w:numId="5" w16cid:durableId="2058426488">
    <w:abstractNumId w:val="6"/>
  </w:num>
  <w:num w:numId="6" w16cid:durableId="1068960780">
    <w:abstractNumId w:val="25"/>
  </w:num>
  <w:num w:numId="7" w16cid:durableId="1234202300">
    <w:abstractNumId w:val="14"/>
  </w:num>
  <w:num w:numId="8" w16cid:durableId="382757839">
    <w:abstractNumId w:val="19"/>
  </w:num>
  <w:num w:numId="9" w16cid:durableId="615449659">
    <w:abstractNumId w:val="23"/>
  </w:num>
  <w:num w:numId="10" w16cid:durableId="167409745">
    <w:abstractNumId w:val="20"/>
  </w:num>
  <w:num w:numId="11" w16cid:durableId="1665015718">
    <w:abstractNumId w:val="22"/>
  </w:num>
  <w:num w:numId="12" w16cid:durableId="1919242687">
    <w:abstractNumId w:val="15"/>
  </w:num>
  <w:num w:numId="13" w16cid:durableId="1971813229">
    <w:abstractNumId w:val="24"/>
  </w:num>
  <w:num w:numId="14" w16cid:durableId="660156104">
    <w:abstractNumId w:val="9"/>
  </w:num>
  <w:num w:numId="15" w16cid:durableId="1672949161">
    <w:abstractNumId w:val="12"/>
  </w:num>
  <w:num w:numId="16" w16cid:durableId="1963925225">
    <w:abstractNumId w:val="16"/>
  </w:num>
  <w:num w:numId="17" w16cid:durableId="92215650">
    <w:abstractNumId w:val="2"/>
  </w:num>
  <w:num w:numId="18" w16cid:durableId="1619795236">
    <w:abstractNumId w:val="3"/>
  </w:num>
  <w:num w:numId="19" w16cid:durableId="912399614">
    <w:abstractNumId w:val="8"/>
  </w:num>
  <w:num w:numId="20" w16cid:durableId="1733116768">
    <w:abstractNumId w:val="18"/>
  </w:num>
  <w:num w:numId="21" w16cid:durableId="362366990">
    <w:abstractNumId w:val="7"/>
  </w:num>
  <w:num w:numId="22" w16cid:durableId="1906404803">
    <w:abstractNumId w:val="17"/>
  </w:num>
  <w:num w:numId="23" w16cid:durableId="897783429">
    <w:abstractNumId w:val="17"/>
  </w:num>
  <w:num w:numId="24" w16cid:durableId="1749035879">
    <w:abstractNumId w:val="17"/>
  </w:num>
  <w:num w:numId="25" w16cid:durableId="981929754">
    <w:abstractNumId w:val="17"/>
  </w:num>
  <w:num w:numId="26" w16cid:durableId="1454717163">
    <w:abstractNumId w:val="3"/>
  </w:num>
  <w:num w:numId="27" w16cid:durableId="18164325">
    <w:abstractNumId w:val="3"/>
  </w:num>
  <w:num w:numId="28" w16cid:durableId="1909534946">
    <w:abstractNumId w:val="3"/>
  </w:num>
  <w:num w:numId="29" w16cid:durableId="1061900194">
    <w:abstractNumId w:val="3"/>
  </w:num>
  <w:num w:numId="30" w16cid:durableId="27533904">
    <w:abstractNumId w:val="3"/>
  </w:num>
  <w:num w:numId="31" w16cid:durableId="1676497724">
    <w:abstractNumId w:val="3"/>
  </w:num>
  <w:num w:numId="32" w16cid:durableId="23292815">
    <w:abstractNumId w:val="3"/>
  </w:num>
  <w:num w:numId="33" w16cid:durableId="22444964">
    <w:abstractNumId w:val="3"/>
  </w:num>
  <w:num w:numId="34" w16cid:durableId="1537505487">
    <w:abstractNumId w:val="3"/>
  </w:num>
  <w:num w:numId="35" w16cid:durableId="214122020">
    <w:abstractNumId w:val="3"/>
  </w:num>
  <w:num w:numId="36" w16cid:durableId="2043824090">
    <w:abstractNumId w:val="3"/>
  </w:num>
  <w:num w:numId="37" w16cid:durableId="1709646436">
    <w:abstractNumId w:val="3"/>
  </w:num>
  <w:num w:numId="38" w16cid:durableId="1758136467">
    <w:abstractNumId w:val="3"/>
  </w:num>
  <w:num w:numId="39" w16cid:durableId="1795981245">
    <w:abstractNumId w:val="0"/>
  </w:num>
  <w:num w:numId="40" w16cid:durableId="342367340">
    <w:abstractNumId w:val="17"/>
  </w:num>
  <w:num w:numId="41" w16cid:durableId="1950967818">
    <w:abstractNumId w:val="1"/>
  </w:num>
  <w:num w:numId="42" w16cid:durableId="1313173922">
    <w:abstractNumId w:val="10"/>
  </w:num>
  <w:num w:numId="43" w16cid:durableId="19399226">
    <w:abstractNumId w:val="13"/>
  </w:num>
  <w:num w:numId="44" w16cid:durableId="120925738">
    <w:abstractNumId w:val="3"/>
  </w:num>
  <w:num w:numId="45" w16cid:durableId="2050448819">
    <w:abstractNumId w:val="3"/>
  </w:num>
  <w:num w:numId="46" w16cid:durableId="192112944">
    <w:abstractNumId w:val="4"/>
  </w:num>
  <w:num w:numId="47" w16cid:durableId="324941299">
    <w:abstractNumId w:val="3"/>
  </w:num>
  <w:num w:numId="48" w16cid:durableId="1999845754">
    <w:abstractNumId w:val="3"/>
  </w:num>
  <w:num w:numId="49" w16cid:durableId="35423665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E98"/>
    <w:rsid w:val="0000166B"/>
    <w:rsid w:val="000021F7"/>
    <w:rsid w:val="00004D55"/>
    <w:rsid w:val="00005152"/>
    <w:rsid w:val="0000595C"/>
    <w:rsid w:val="00005F47"/>
    <w:rsid w:val="000061C7"/>
    <w:rsid w:val="00006C00"/>
    <w:rsid w:val="00007604"/>
    <w:rsid w:val="00007D58"/>
    <w:rsid w:val="0001136F"/>
    <w:rsid w:val="000115F3"/>
    <w:rsid w:val="00011F4F"/>
    <w:rsid w:val="00013AB0"/>
    <w:rsid w:val="00014750"/>
    <w:rsid w:val="0002081F"/>
    <w:rsid w:val="00020923"/>
    <w:rsid w:val="00021EE4"/>
    <w:rsid w:val="00022291"/>
    <w:rsid w:val="0002295E"/>
    <w:rsid w:val="000249DF"/>
    <w:rsid w:val="0002735B"/>
    <w:rsid w:val="00031619"/>
    <w:rsid w:val="0003224F"/>
    <w:rsid w:val="0003545B"/>
    <w:rsid w:val="00035678"/>
    <w:rsid w:val="000360BD"/>
    <w:rsid w:val="00037094"/>
    <w:rsid w:val="00037511"/>
    <w:rsid w:val="00040223"/>
    <w:rsid w:val="00042455"/>
    <w:rsid w:val="00042733"/>
    <w:rsid w:val="00043239"/>
    <w:rsid w:val="00043DBF"/>
    <w:rsid w:val="00046A31"/>
    <w:rsid w:val="00046D6F"/>
    <w:rsid w:val="00047C6E"/>
    <w:rsid w:val="00047D23"/>
    <w:rsid w:val="00047F1D"/>
    <w:rsid w:val="00050F63"/>
    <w:rsid w:val="0005178C"/>
    <w:rsid w:val="0005298B"/>
    <w:rsid w:val="00054E16"/>
    <w:rsid w:val="00055AD5"/>
    <w:rsid w:val="000569B6"/>
    <w:rsid w:val="00056ADC"/>
    <w:rsid w:val="00060846"/>
    <w:rsid w:val="000631FF"/>
    <w:rsid w:val="0006322B"/>
    <w:rsid w:val="0006382D"/>
    <w:rsid w:val="000639AB"/>
    <w:rsid w:val="0006503B"/>
    <w:rsid w:val="000653A9"/>
    <w:rsid w:val="0006609A"/>
    <w:rsid w:val="0006625D"/>
    <w:rsid w:val="00070E17"/>
    <w:rsid w:val="00073479"/>
    <w:rsid w:val="00073EF7"/>
    <w:rsid w:val="000760CC"/>
    <w:rsid w:val="00076DAF"/>
    <w:rsid w:val="00077508"/>
    <w:rsid w:val="0008055F"/>
    <w:rsid w:val="0008174E"/>
    <w:rsid w:val="00082B48"/>
    <w:rsid w:val="00082BD6"/>
    <w:rsid w:val="00086A0E"/>
    <w:rsid w:val="000874F1"/>
    <w:rsid w:val="00093116"/>
    <w:rsid w:val="000970B2"/>
    <w:rsid w:val="00097128"/>
    <w:rsid w:val="00097522"/>
    <w:rsid w:val="000979B0"/>
    <w:rsid w:val="000A04F0"/>
    <w:rsid w:val="000A0E21"/>
    <w:rsid w:val="000A20E4"/>
    <w:rsid w:val="000A2563"/>
    <w:rsid w:val="000A293E"/>
    <w:rsid w:val="000A316D"/>
    <w:rsid w:val="000A4D05"/>
    <w:rsid w:val="000A6F70"/>
    <w:rsid w:val="000A7793"/>
    <w:rsid w:val="000A7869"/>
    <w:rsid w:val="000B0A12"/>
    <w:rsid w:val="000B1BC3"/>
    <w:rsid w:val="000B2063"/>
    <w:rsid w:val="000B3C8F"/>
    <w:rsid w:val="000B3FB6"/>
    <w:rsid w:val="000B6A95"/>
    <w:rsid w:val="000B6BBA"/>
    <w:rsid w:val="000C0719"/>
    <w:rsid w:val="000C20E9"/>
    <w:rsid w:val="000C349B"/>
    <w:rsid w:val="000C4DE4"/>
    <w:rsid w:val="000C4F80"/>
    <w:rsid w:val="000C5149"/>
    <w:rsid w:val="000D0EE3"/>
    <w:rsid w:val="000D13F9"/>
    <w:rsid w:val="000D15DB"/>
    <w:rsid w:val="000D285E"/>
    <w:rsid w:val="000D36AE"/>
    <w:rsid w:val="000D4726"/>
    <w:rsid w:val="000D49C2"/>
    <w:rsid w:val="000D49EA"/>
    <w:rsid w:val="000D52AC"/>
    <w:rsid w:val="000D579F"/>
    <w:rsid w:val="000D5E57"/>
    <w:rsid w:val="000D6309"/>
    <w:rsid w:val="000D78EF"/>
    <w:rsid w:val="000D7AB1"/>
    <w:rsid w:val="000D7C96"/>
    <w:rsid w:val="000E0B24"/>
    <w:rsid w:val="000E0D5B"/>
    <w:rsid w:val="000E149A"/>
    <w:rsid w:val="000E22D2"/>
    <w:rsid w:val="000E2426"/>
    <w:rsid w:val="000E46CE"/>
    <w:rsid w:val="000E49B3"/>
    <w:rsid w:val="000E5A65"/>
    <w:rsid w:val="000F0833"/>
    <w:rsid w:val="000F105A"/>
    <w:rsid w:val="000F11C3"/>
    <w:rsid w:val="000F1456"/>
    <w:rsid w:val="000F2B39"/>
    <w:rsid w:val="000F2D6D"/>
    <w:rsid w:val="000F2DDF"/>
    <w:rsid w:val="000F407E"/>
    <w:rsid w:val="000F4834"/>
    <w:rsid w:val="000F4FB7"/>
    <w:rsid w:val="000F52BD"/>
    <w:rsid w:val="000F5B83"/>
    <w:rsid w:val="000F5BB5"/>
    <w:rsid w:val="000F770F"/>
    <w:rsid w:val="0010112B"/>
    <w:rsid w:val="00101909"/>
    <w:rsid w:val="0010366B"/>
    <w:rsid w:val="00104670"/>
    <w:rsid w:val="00106549"/>
    <w:rsid w:val="00106A1A"/>
    <w:rsid w:val="001102AF"/>
    <w:rsid w:val="0011099F"/>
    <w:rsid w:val="00111951"/>
    <w:rsid w:val="00111C02"/>
    <w:rsid w:val="00111E91"/>
    <w:rsid w:val="00111FDA"/>
    <w:rsid w:val="00113314"/>
    <w:rsid w:val="001133ED"/>
    <w:rsid w:val="00114451"/>
    <w:rsid w:val="00115FA1"/>
    <w:rsid w:val="001164B3"/>
    <w:rsid w:val="001166B1"/>
    <w:rsid w:val="0011697C"/>
    <w:rsid w:val="00116B8B"/>
    <w:rsid w:val="0012160C"/>
    <w:rsid w:val="00122A02"/>
    <w:rsid w:val="00122B6D"/>
    <w:rsid w:val="0012336F"/>
    <w:rsid w:val="00124112"/>
    <w:rsid w:val="00124481"/>
    <w:rsid w:val="00130226"/>
    <w:rsid w:val="00130590"/>
    <w:rsid w:val="001332BB"/>
    <w:rsid w:val="00133531"/>
    <w:rsid w:val="00135155"/>
    <w:rsid w:val="00137184"/>
    <w:rsid w:val="0014006C"/>
    <w:rsid w:val="00140CBF"/>
    <w:rsid w:val="0014136F"/>
    <w:rsid w:val="0014225F"/>
    <w:rsid w:val="0014330C"/>
    <w:rsid w:val="00143A0A"/>
    <w:rsid w:val="00143F7C"/>
    <w:rsid w:val="00144107"/>
    <w:rsid w:val="00144972"/>
    <w:rsid w:val="001456C4"/>
    <w:rsid w:val="00146121"/>
    <w:rsid w:val="001523C8"/>
    <w:rsid w:val="001526CF"/>
    <w:rsid w:val="001544D2"/>
    <w:rsid w:val="00155507"/>
    <w:rsid w:val="00156F7E"/>
    <w:rsid w:val="001610B1"/>
    <w:rsid w:val="001612ED"/>
    <w:rsid w:val="001613F7"/>
    <w:rsid w:val="001614C0"/>
    <w:rsid w:val="00161CA6"/>
    <w:rsid w:val="001624C2"/>
    <w:rsid w:val="00162919"/>
    <w:rsid w:val="00163042"/>
    <w:rsid w:val="0016314F"/>
    <w:rsid w:val="00163209"/>
    <w:rsid w:val="00163CC2"/>
    <w:rsid w:val="00166A3A"/>
    <w:rsid w:val="00166A3B"/>
    <w:rsid w:val="001706EF"/>
    <w:rsid w:val="00170984"/>
    <w:rsid w:val="0017186A"/>
    <w:rsid w:val="001722F2"/>
    <w:rsid w:val="00172B29"/>
    <w:rsid w:val="00174802"/>
    <w:rsid w:val="00174E34"/>
    <w:rsid w:val="00174FC3"/>
    <w:rsid w:val="001808CA"/>
    <w:rsid w:val="001816B5"/>
    <w:rsid w:val="00181A24"/>
    <w:rsid w:val="0018338E"/>
    <w:rsid w:val="001834CD"/>
    <w:rsid w:val="00183EF6"/>
    <w:rsid w:val="0018546A"/>
    <w:rsid w:val="001854D7"/>
    <w:rsid w:val="0018665D"/>
    <w:rsid w:val="00187369"/>
    <w:rsid w:val="00191BCF"/>
    <w:rsid w:val="0019230C"/>
    <w:rsid w:val="00192536"/>
    <w:rsid w:val="001936E1"/>
    <w:rsid w:val="001940A9"/>
    <w:rsid w:val="001947FE"/>
    <w:rsid w:val="00194DF4"/>
    <w:rsid w:val="00196065"/>
    <w:rsid w:val="001965A3"/>
    <w:rsid w:val="00197792"/>
    <w:rsid w:val="001A07ED"/>
    <w:rsid w:val="001A0A79"/>
    <w:rsid w:val="001A0C5B"/>
    <w:rsid w:val="001A14B9"/>
    <w:rsid w:val="001A19F9"/>
    <w:rsid w:val="001A1B2A"/>
    <w:rsid w:val="001A3871"/>
    <w:rsid w:val="001A3F99"/>
    <w:rsid w:val="001A5E3F"/>
    <w:rsid w:val="001A696F"/>
    <w:rsid w:val="001B0233"/>
    <w:rsid w:val="001B08A1"/>
    <w:rsid w:val="001B174B"/>
    <w:rsid w:val="001B1C60"/>
    <w:rsid w:val="001B1EBC"/>
    <w:rsid w:val="001B282D"/>
    <w:rsid w:val="001B2947"/>
    <w:rsid w:val="001B2C6F"/>
    <w:rsid w:val="001B2E40"/>
    <w:rsid w:val="001B3A8E"/>
    <w:rsid w:val="001B3B0A"/>
    <w:rsid w:val="001B4B3D"/>
    <w:rsid w:val="001B4B5C"/>
    <w:rsid w:val="001B53A3"/>
    <w:rsid w:val="001B66E2"/>
    <w:rsid w:val="001B685C"/>
    <w:rsid w:val="001B6F59"/>
    <w:rsid w:val="001B7BD3"/>
    <w:rsid w:val="001C2136"/>
    <w:rsid w:val="001C3287"/>
    <w:rsid w:val="001C4BDD"/>
    <w:rsid w:val="001C5324"/>
    <w:rsid w:val="001C6774"/>
    <w:rsid w:val="001C7C17"/>
    <w:rsid w:val="001C7E4E"/>
    <w:rsid w:val="001D0341"/>
    <w:rsid w:val="001D4D15"/>
    <w:rsid w:val="001D5126"/>
    <w:rsid w:val="001D580C"/>
    <w:rsid w:val="001D7DF9"/>
    <w:rsid w:val="001E09D7"/>
    <w:rsid w:val="001E0ECB"/>
    <w:rsid w:val="001E34E4"/>
    <w:rsid w:val="001E353F"/>
    <w:rsid w:val="001E6796"/>
    <w:rsid w:val="001F0CD1"/>
    <w:rsid w:val="001F0D06"/>
    <w:rsid w:val="001F10B4"/>
    <w:rsid w:val="001F1A16"/>
    <w:rsid w:val="001F28E4"/>
    <w:rsid w:val="001F293B"/>
    <w:rsid w:val="001F372F"/>
    <w:rsid w:val="001F3CFF"/>
    <w:rsid w:val="001F47ED"/>
    <w:rsid w:val="001F4C82"/>
    <w:rsid w:val="001F67EE"/>
    <w:rsid w:val="001F7C13"/>
    <w:rsid w:val="001F7F94"/>
    <w:rsid w:val="00200C37"/>
    <w:rsid w:val="00201E79"/>
    <w:rsid w:val="00202445"/>
    <w:rsid w:val="002028A9"/>
    <w:rsid w:val="00202EB7"/>
    <w:rsid w:val="002048D5"/>
    <w:rsid w:val="00204AE4"/>
    <w:rsid w:val="0020544E"/>
    <w:rsid w:val="0020573B"/>
    <w:rsid w:val="002064E6"/>
    <w:rsid w:val="00207875"/>
    <w:rsid w:val="00210874"/>
    <w:rsid w:val="00211612"/>
    <w:rsid w:val="00212F6A"/>
    <w:rsid w:val="00213F5C"/>
    <w:rsid w:val="00214788"/>
    <w:rsid w:val="002158B1"/>
    <w:rsid w:val="00217EF8"/>
    <w:rsid w:val="002202E3"/>
    <w:rsid w:val="00221450"/>
    <w:rsid w:val="00223079"/>
    <w:rsid w:val="00223218"/>
    <w:rsid w:val="00223479"/>
    <w:rsid w:val="002253A2"/>
    <w:rsid w:val="0022592F"/>
    <w:rsid w:val="002263ED"/>
    <w:rsid w:val="00226BFA"/>
    <w:rsid w:val="0022769D"/>
    <w:rsid w:val="00230029"/>
    <w:rsid w:val="0023092A"/>
    <w:rsid w:val="002332D5"/>
    <w:rsid w:val="00233C82"/>
    <w:rsid w:val="00234189"/>
    <w:rsid w:val="002356C4"/>
    <w:rsid w:val="002364F4"/>
    <w:rsid w:val="00241177"/>
    <w:rsid w:val="00242278"/>
    <w:rsid w:val="00243968"/>
    <w:rsid w:val="00243EDD"/>
    <w:rsid w:val="002455E1"/>
    <w:rsid w:val="0024563C"/>
    <w:rsid w:val="00245F0B"/>
    <w:rsid w:val="002461BA"/>
    <w:rsid w:val="0024743C"/>
    <w:rsid w:val="00247DCF"/>
    <w:rsid w:val="0025001B"/>
    <w:rsid w:val="00250AF0"/>
    <w:rsid w:val="00251AD5"/>
    <w:rsid w:val="00252DD3"/>
    <w:rsid w:val="00253E18"/>
    <w:rsid w:val="002559C9"/>
    <w:rsid w:val="00256CC4"/>
    <w:rsid w:val="0025739F"/>
    <w:rsid w:val="00261A58"/>
    <w:rsid w:val="002620D8"/>
    <w:rsid w:val="00262116"/>
    <w:rsid w:val="002652E4"/>
    <w:rsid w:val="00267B7D"/>
    <w:rsid w:val="00272279"/>
    <w:rsid w:val="00272522"/>
    <w:rsid w:val="00272945"/>
    <w:rsid w:val="0027388A"/>
    <w:rsid w:val="002739E6"/>
    <w:rsid w:val="00273F5E"/>
    <w:rsid w:val="0027529B"/>
    <w:rsid w:val="00275F0D"/>
    <w:rsid w:val="00276038"/>
    <w:rsid w:val="002772D9"/>
    <w:rsid w:val="00277990"/>
    <w:rsid w:val="00277C32"/>
    <w:rsid w:val="00281FB2"/>
    <w:rsid w:val="0028222D"/>
    <w:rsid w:val="002822B5"/>
    <w:rsid w:val="0028266B"/>
    <w:rsid w:val="00284043"/>
    <w:rsid w:val="002842E4"/>
    <w:rsid w:val="00291564"/>
    <w:rsid w:val="002915E1"/>
    <w:rsid w:val="002925D9"/>
    <w:rsid w:val="00292658"/>
    <w:rsid w:val="0029284E"/>
    <w:rsid w:val="00292EAB"/>
    <w:rsid w:val="0029440C"/>
    <w:rsid w:val="00294464"/>
    <w:rsid w:val="00294775"/>
    <w:rsid w:val="00294BB8"/>
    <w:rsid w:val="00294CD6"/>
    <w:rsid w:val="00295B9B"/>
    <w:rsid w:val="00296A77"/>
    <w:rsid w:val="002A0D7A"/>
    <w:rsid w:val="002A2DC0"/>
    <w:rsid w:val="002A3201"/>
    <w:rsid w:val="002A4951"/>
    <w:rsid w:val="002A6014"/>
    <w:rsid w:val="002A7126"/>
    <w:rsid w:val="002A7662"/>
    <w:rsid w:val="002B119E"/>
    <w:rsid w:val="002B167C"/>
    <w:rsid w:val="002B1C84"/>
    <w:rsid w:val="002B1DD8"/>
    <w:rsid w:val="002B4980"/>
    <w:rsid w:val="002B5205"/>
    <w:rsid w:val="002B6E54"/>
    <w:rsid w:val="002B75CF"/>
    <w:rsid w:val="002B7EDD"/>
    <w:rsid w:val="002C1294"/>
    <w:rsid w:val="002C1B9E"/>
    <w:rsid w:val="002C21F8"/>
    <w:rsid w:val="002C2716"/>
    <w:rsid w:val="002C31CA"/>
    <w:rsid w:val="002C330B"/>
    <w:rsid w:val="002C34F7"/>
    <w:rsid w:val="002C4258"/>
    <w:rsid w:val="002C474C"/>
    <w:rsid w:val="002C4BA7"/>
    <w:rsid w:val="002C4EC8"/>
    <w:rsid w:val="002C6454"/>
    <w:rsid w:val="002C7632"/>
    <w:rsid w:val="002D092A"/>
    <w:rsid w:val="002D0F1C"/>
    <w:rsid w:val="002D25D2"/>
    <w:rsid w:val="002D2D2F"/>
    <w:rsid w:val="002D3A61"/>
    <w:rsid w:val="002D483E"/>
    <w:rsid w:val="002D4B06"/>
    <w:rsid w:val="002D4F49"/>
    <w:rsid w:val="002D54BC"/>
    <w:rsid w:val="002D5F52"/>
    <w:rsid w:val="002E04AE"/>
    <w:rsid w:val="002E1B6D"/>
    <w:rsid w:val="002E2352"/>
    <w:rsid w:val="002E23A4"/>
    <w:rsid w:val="002E2FD1"/>
    <w:rsid w:val="002E4851"/>
    <w:rsid w:val="002E498C"/>
    <w:rsid w:val="002E57E7"/>
    <w:rsid w:val="002E6791"/>
    <w:rsid w:val="002E7037"/>
    <w:rsid w:val="002F1AD0"/>
    <w:rsid w:val="002F431F"/>
    <w:rsid w:val="002F6A9A"/>
    <w:rsid w:val="002F709F"/>
    <w:rsid w:val="00300F26"/>
    <w:rsid w:val="00302109"/>
    <w:rsid w:val="0030256B"/>
    <w:rsid w:val="00302F2C"/>
    <w:rsid w:val="00303F75"/>
    <w:rsid w:val="003054EB"/>
    <w:rsid w:val="00307437"/>
    <w:rsid w:val="0031201D"/>
    <w:rsid w:val="003124EB"/>
    <w:rsid w:val="003126F3"/>
    <w:rsid w:val="003144AE"/>
    <w:rsid w:val="00315537"/>
    <w:rsid w:val="00315DB0"/>
    <w:rsid w:val="0031676B"/>
    <w:rsid w:val="00316807"/>
    <w:rsid w:val="0032030B"/>
    <w:rsid w:val="00321787"/>
    <w:rsid w:val="00321B3B"/>
    <w:rsid w:val="0032259D"/>
    <w:rsid w:val="003238CC"/>
    <w:rsid w:val="0032549F"/>
    <w:rsid w:val="003255DB"/>
    <w:rsid w:val="00327D87"/>
    <w:rsid w:val="00330A14"/>
    <w:rsid w:val="0033113F"/>
    <w:rsid w:val="00331941"/>
    <w:rsid w:val="00332FB2"/>
    <w:rsid w:val="00334B11"/>
    <w:rsid w:val="00335699"/>
    <w:rsid w:val="00335EE2"/>
    <w:rsid w:val="00336A5E"/>
    <w:rsid w:val="003373E3"/>
    <w:rsid w:val="00337E58"/>
    <w:rsid w:val="00340FB3"/>
    <w:rsid w:val="00341B56"/>
    <w:rsid w:val="00341F68"/>
    <w:rsid w:val="003430D9"/>
    <w:rsid w:val="003431C5"/>
    <w:rsid w:val="00345389"/>
    <w:rsid w:val="00346CA3"/>
    <w:rsid w:val="00346F24"/>
    <w:rsid w:val="00347214"/>
    <w:rsid w:val="00347537"/>
    <w:rsid w:val="00351892"/>
    <w:rsid w:val="0035250D"/>
    <w:rsid w:val="00352DDE"/>
    <w:rsid w:val="003533D3"/>
    <w:rsid w:val="00353547"/>
    <w:rsid w:val="0035579A"/>
    <w:rsid w:val="00357B6B"/>
    <w:rsid w:val="00360C52"/>
    <w:rsid w:val="00361F19"/>
    <w:rsid w:val="00362690"/>
    <w:rsid w:val="00365B0C"/>
    <w:rsid w:val="00367EEA"/>
    <w:rsid w:val="00371313"/>
    <w:rsid w:val="003720C3"/>
    <w:rsid w:val="003749E3"/>
    <w:rsid w:val="00374F93"/>
    <w:rsid w:val="003758F0"/>
    <w:rsid w:val="003776DF"/>
    <w:rsid w:val="00380BD1"/>
    <w:rsid w:val="00383819"/>
    <w:rsid w:val="00383864"/>
    <w:rsid w:val="00386EBB"/>
    <w:rsid w:val="00391B38"/>
    <w:rsid w:val="00392F9B"/>
    <w:rsid w:val="00392FDC"/>
    <w:rsid w:val="0039302E"/>
    <w:rsid w:val="00393BB6"/>
    <w:rsid w:val="00393E7E"/>
    <w:rsid w:val="003945BF"/>
    <w:rsid w:val="0039519B"/>
    <w:rsid w:val="0039567E"/>
    <w:rsid w:val="00395960"/>
    <w:rsid w:val="003A0F99"/>
    <w:rsid w:val="003A19B9"/>
    <w:rsid w:val="003A304E"/>
    <w:rsid w:val="003A521E"/>
    <w:rsid w:val="003A7A3C"/>
    <w:rsid w:val="003B0449"/>
    <w:rsid w:val="003B1140"/>
    <w:rsid w:val="003B18E2"/>
    <w:rsid w:val="003B3820"/>
    <w:rsid w:val="003B3A40"/>
    <w:rsid w:val="003B3E4E"/>
    <w:rsid w:val="003B49AC"/>
    <w:rsid w:val="003B7E36"/>
    <w:rsid w:val="003C0561"/>
    <w:rsid w:val="003C1CB3"/>
    <w:rsid w:val="003C2050"/>
    <w:rsid w:val="003C30D7"/>
    <w:rsid w:val="003D15C8"/>
    <w:rsid w:val="003D274A"/>
    <w:rsid w:val="003D29A2"/>
    <w:rsid w:val="003D29AD"/>
    <w:rsid w:val="003D2D55"/>
    <w:rsid w:val="003D2E29"/>
    <w:rsid w:val="003D537E"/>
    <w:rsid w:val="003D778F"/>
    <w:rsid w:val="003E0A85"/>
    <w:rsid w:val="003E51B2"/>
    <w:rsid w:val="003E5D40"/>
    <w:rsid w:val="003E6222"/>
    <w:rsid w:val="003E62AC"/>
    <w:rsid w:val="003E71AB"/>
    <w:rsid w:val="003F0219"/>
    <w:rsid w:val="003F326B"/>
    <w:rsid w:val="003F343D"/>
    <w:rsid w:val="003F4ED6"/>
    <w:rsid w:val="003F53B1"/>
    <w:rsid w:val="003F61D9"/>
    <w:rsid w:val="003F62DC"/>
    <w:rsid w:val="003F76E6"/>
    <w:rsid w:val="00400410"/>
    <w:rsid w:val="00401FB4"/>
    <w:rsid w:val="00402367"/>
    <w:rsid w:val="004032E4"/>
    <w:rsid w:val="00404BBA"/>
    <w:rsid w:val="004067B9"/>
    <w:rsid w:val="00406960"/>
    <w:rsid w:val="0040699C"/>
    <w:rsid w:val="00407089"/>
    <w:rsid w:val="004078A0"/>
    <w:rsid w:val="00413107"/>
    <w:rsid w:val="00414472"/>
    <w:rsid w:val="004152EE"/>
    <w:rsid w:val="0041672B"/>
    <w:rsid w:val="00421CB1"/>
    <w:rsid w:val="00423AD0"/>
    <w:rsid w:val="0042738C"/>
    <w:rsid w:val="004273C7"/>
    <w:rsid w:val="00427818"/>
    <w:rsid w:val="00430543"/>
    <w:rsid w:val="004315FA"/>
    <w:rsid w:val="00432F88"/>
    <w:rsid w:val="004339A9"/>
    <w:rsid w:val="00433EC4"/>
    <w:rsid w:val="00433FE8"/>
    <w:rsid w:val="00434C70"/>
    <w:rsid w:val="00435483"/>
    <w:rsid w:val="004366A4"/>
    <w:rsid w:val="004374A3"/>
    <w:rsid w:val="004376EF"/>
    <w:rsid w:val="00440B60"/>
    <w:rsid w:val="004414AE"/>
    <w:rsid w:val="0044337A"/>
    <w:rsid w:val="0044341B"/>
    <w:rsid w:val="004434B8"/>
    <w:rsid w:val="0044435D"/>
    <w:rsid w:val="0044454E"/>
    <w:rsid w:val="004453BE"/>
    <w:rsid w:val="00445BF2"/>
    <w:rsid w:val="00452A39"/>
    <w:rsid w:val="0045433F"/>
    <w:rsid w:val="00455B1A"/>
    <w:rsid w:val="00455F68"/>
    <w:rsid w:val="00457DD5"/>
    <w:rsid w:val="00460A01"/>
    <w:rsid w:val="00461268"/>
    <w:rsid w:val="004634A1"/>
    <w:rsid w:val="00463758"/>
    <w:rsid w:val="004639BB"/>
    <w:rsid w:val="004704A3"/>
    <w:rsid w:val="00470B5E"/>
    <w:rsid w:val="00472A21"/>
    <w:rsid w:val="004743F4"/>
    <w:rsid w:val="004762B0"/>
    <w:rsid w:val="00477B3A"/>
    <w:rsid w:val="0048021A"/>
    <w:rsid w:val="004802B3"/>
    <w:rsid w:val="004807A1"/>
    <w:rsid w:val="00481DD1"/>
    <w:rsid w:val="004826BA"/>
    <w:rsid w:val="0048380B"/>
    <w:rsid w:val="00483D87"/>
    <w:rsid w:val="0048482F"/>
    <w:rsid w:val="00486936"/>
    <w:rsid w:val="0049263A"/>
    <w:rsid w:val="00493939"/>
    <w:rsid w:val="00494E98"/>
    <w:rsid w:val="0049536B"/>
    <w:rsid w:val="004976BF"/>
    <w:rsid w:val="00497A3D"/>
    <w:rsid w:val="004A5718"/>
    <w:rsid w:val="004A7A97"/>
    <w:rsid w:val="004A7C8F"/>
    <w:rsid w:val="004B0D62"/>
    <w:rsid w:val="004B0D7D"/>
    <w:rsid w:val="004B1336"/>
    <w:rsid w:val="004B5946"/>
    <w:rsid w:val="004B6673"/>
    <w:rsid w:val="004B7101"/>
    <w:rsid w:val="004B74E8"/>
    <w:rsid w:val="004C055D"/>
    <w:rsid w:val="004C3938"/>
    <w:rsid w:val="004C6E69"/>
    <w:rsid w:val="004C73A9"/>
    <w:rsid w:val="004C753E"/>
    <w:rsid w:val="004D120D"/>
    <w:rsid w:val="004D1776"/>
    <w:rsid w:val="004D1D7F"/>
    <w:rsid w:val="004D2284"/>
    <w:rsid w:val="004D3AE6"/>
    <w:rsid w:val="004D3B9D"/>
    <w:rsid w:val="004D7C03"/>
    <w:rsid w:val="004D7C96"/>
    <w:rsid w:val="004E0A1F"/>
    <w:rsid w:val="004E2C9F"/>
    <w:rsid w:val="004E63F2"/>
    <w:rsid w:val="004E74A3"/>
    <w:rsid w:val="004F0063"/>
    <w:rsid w:val="004F41AE"/>
    <w:rsid w:val="004F57F4"/>
    <w:rsid w:val="004F599E"/>
    <w:rsid w:val="005006B2"/>
    <w:rsid w:val="00500D08"/>
    <w:rsid w:val="005016AF"/>
    <w:rsid w:val="005024FB"/>
    <w:rsid w:val="0050254D"/>
    <w:rsid w:val="0050364C"/>
    <w:rsid w:val="00503C54"/>
    <w:rsid w:val="00504F20"/>
    <w:rsid w:val="00506547"/>
    <w:rsid w:val="0050771C"/>
    <w:rsid w:val="00510215"/>
    <w:rsid w:val="00510A95"/>
    <w:rsid w:val="00510D65"/>
    <w:rsid w:val="005111F8"/>
    <w:rsid w:val="005119DC"/>
    <w:rsid w:val="00512557"/>
    <w:rsid w:val="00512CFC"/>
    <w:rsid w:val="00515694"/>
    <w:rsid w:val="00516293"/>
    <w:rsid w:val="005164C1"/>
    <w:rsid w:val="00517C09"/>
    <w:rsid w:val="00521AB2"/>
    <w:rsid w:val="00522129"/>
    <w:rsid w:val="00524035"/>
    <w:rsid w:val="0052479F"/>
    <w:rsid w:val="00525A7A"/>
    <w:rsid w:val="00531F52"/>
    <w:rsid w:val="0053274E"/>
    <w:rsid w:val="0053685A"/>
    <w:rsid w:val="0054035B"/>
    <w:rsid w:val="00540FC5"/>
    <w:rsid w:val="0054311F"/>
    <w:rsid w:val="00543219"/>
    <w:rsid w:val="0054464C"/>
    <w:rsid w:val="00544970"/>
    <w:rsid w:val="00544FCD"/>
    <w:rsid w:val="005456A2"/>
    <w:rsid w:val="00547417"/>
    <w:rsid w:val="00550910"/>
    <w:rsid w:val="00550BF5"/>
    <w:rsid w:val="0055150A"/>
    <w:rsid w:val="00552115"/>
    <w:rsid w:val="005526BD"/>
    <w:rsid w:val="00552B00"/>
    <w:rsid w:val="00552DDF"/>
    <w:rsid w:val="00553ECB"/>
    <w:rsid w:val="005545DC"/>
    <w:rsid w:val="00557291"/>
    <w:rsid w:val="005572C5"/>
    <w:rsid w:val="00557A6D"/>
    <w:rsid w:val="00561D0E"/>
    <w:rsid w:val="00561E5A"/>
    <w:rsid w:val="00563181"/>
    <w:rsid w:val="0056420E"/>
    <w:rsid w:val="005669FB"/>
    <w:rsid w:val="0057158F"/>
    <w:rsid w:val="0057216B"/>
    <w:rsid w:val="00574FE8"/>
    <w:rsid w:val="005767B4"/>
    <w:rsid w:val="005768EA"/>
    <w:rsid w:val="00580051"/>
    <w:rsid w:val="00580A27"/>
    <w:rsid w:val="00582E1F"/>
    <w:rsid w:val="00583F54"/>
    <w:rsid w:val="00587D54"/>
    <w:rsid w:val="00591314"/>
    <w:rsid w:val="00591BA9"/>
    <w:rsid w:val="00595401"/>
    <w:rsid w:val="005955BD"/>
    <w:rsid w:val="00595AB1"/>
    <w:rsid w:val="00597925"/>
    <w:rsid w:val="00597E6C"/>
    <w:rsid w:val="005A045E"/>
    <w:rsid w:val="005A401D"/>
    <w:rsid w:val="005A4169"/>
    <w:rsid w:val="005A4D31"/>
    <w:rsid w:val="005A54AA"/>
    <w:rsid w:val="005A5E26"/>
    <w:rsid w:val="005A6AF6"/>
    <w:rsid w:val="005A6F64"/>
    <w:rsid w:val="005B11F7"/>
    <w:rsid w:val="005B1F59"/>
    <w:rsid w:val="005B1F66"/>
    <w:rsid w:val="005B3ECF"/>
    <w:rsid w:val="005B45EC"/>
    <w:rsid w:val="005B4741"/>
    <w:rsid w:val="005B5B6C"/>
    <w:rsid w:val="005B6291"/>
    <w:rsid w:val="005B6739"/>
    <w:rsid w:val="005B70AA"/>
    <w:rsid w:val="005B7CEC"/>
    <w:rsid w:val="005C00F3"/>
    <w:rsid w:val="005C01CD"/>
    <w:rsid w:val="005C1A61"/>
    <w:rsid w:val="005C384B"/>
    <w:rsid w:val="005C423F"/>
    <w:rsid w:val="005C4887"/>
    <w:rsid w:val="005D2293"/>
    <w:rsid w:val="005D23F4"/>
    <w:rsid w:val="005D2D0F"/>
    <w:rsid w:val="005D3027"/>
    <w:rsid w:val="005D37BD"/>
    <w:rsid w:val="005D736D"/>
    <w:rsid w:val="005E0282"/>
    <w:rsid w:val="005E1DFE"/>
    <w:rsid w:val="005E2681"/>
    <w:rsid w:val="005E4BF4"/>
    <w:rsid w:val="005E52A4"/>
    <w:rsid w:val="005F3058"/>
    <w:rsid w:val="005F675A"/>
    <w:rsid w:val="00601131"/>
    <w:rsid w:val="00601709"/>
    <w:rsid w:val="006019B2"/>
    <w:rsid w:val="00601A3F"/>
    <w:rsid w:val="00601D8E"/>
    <w:rsid w:val="006041FC"/>
    <w:rsid w:val="006046FC"/>
    <w:rsid w:val="00604900"/>
    <w:rsid w:val="00605491"/>
    <w:rsid w:val="00605967"/>
    <w:rsid w:val="00605BDD"/>
    <w:rsid w:val="00606777"/>
    <w:rsid w:val="006114A6"/>
    <w:rsid w:val="006114DF"/>
    <w:rsid w:val="00613AFB"/>
    <w:rsid w:val="00614130"/>
    <w:rsid w:val="0061419E"/>
    <w:rsid w:val="00617792"/>
    <w:rsid w:val="00620012"/>
    <w:rsid w:val="00620ABD"/>
    <w:rsid w:val="00620C74"/>
    <w:rsid w:val="00621415"/>
    <w:rsid w:val="00622920"/>
    <w:rsid w:val="00622F9E"/>
    <w:rsid w:val="00622FAA"/>
    <w:rsid w:val="0062341A"/>
    <w:rsid w:val="00623BEC"/>
    <w:rsid w:val="00624D9E"/>
    <w:rsid w:val="00626B8B"/>
    <w:rsid w:val="0063057B"/>
    <w:rsid w:val="006330A9"/>
    <w:rsid w:val="0063326C"/>
    <w:rsid w:val="00633E49"/>
    <w:rsid w:val="0063432B"/>
    <w:rsid w:val="006348DC"/>
    <w:rsid w:val="00634B79"/>
    <w:rsid w:val="00634D0C"/>
    <w:rsid w:val="00640975"/>
    <w:rsid w:val="00640F05"/>
    <w:rsid w:val="0064156C"/>
    <w:rsid w:val="00642CD0"/>
    <w:rsid w:val="00642E3E"/>
    <w:rsid w:val="00644CE8"/>
    <w:rsid w:val="006450AB"/>
    <w:rsid w:val="00645523"/>
    <w:rsid w:val="00650D50"/>
    <w:rsid w:val="006511F7"/>
    <w:rsid w:val="0065178D"/>
    <w:rsid w:val="00651DA3"/>
    <w:rsid w:val="0065264F"/>
    <w:rsid w:val="006526AC"/>
    <w:rsid w:val="00653695"/>
    <w:rsid w:val="00655871"/>
    <w:rsid w:val="00660346"/>
    <w:rsid w:val="00660357"/>
    <w:rsid w:val="006610FA"/>
    <w:rsid w:val="00662D38"/>
    <w:rsid w:val="00663E4B"/>
    <w:rsid w:val="006643C3"/>
    <w:rsid w:val="00671078"/>
    <w:rsid w:val="00671A77"/>
    <w:rsid w:val="00671EBF"/>
    <w:rsid w:val="00672558"/>
    <w:rsid w:val="006743C9"/>
    <w:rsid w:val="00677B92"/>
    <w:rsid w:val="006806EB"/>
    <w:rsid w:val="00680F59"/>
    <w:rsid w:val="00682813"/>
    <w:rsid w:val="00682E73"/>
    <w:rsid w:val="0068386E"/>
    <w:rsid w:val="00683B37"/>
    <w:rsid w:val="00684E97"/>
    <w:rsid w:val="0068502F"/>
    <w:rsid w:val="00685377"/>
    <w:rsid w:val="006864A8"/>
    <w:rsid w:val="006867B8"/>
    <w:rsid w:val="00686922"/>
    <w:rsid w:val="006869EC"/>
    <w:rsid w:val="00686B01"/>
    <w:rsid w:val="00694647"/>
    <w:rsid w:val="00694777"/>
    <w:rsid w:val="00694C1C"/>
    <w:rsid w:val="00695FB5"/>
    <w:rsid w:val="006963F4"/>
    <w:rsid w:val="00696D18"/>
    <w:rsid w:val="006A0377"/>
    <w:rsid w:val="006A16E2"/>
    <w:rsid w:val="006A182F"/>
    <w:rsid w:val="006A39D5"/>
    <w:rsid w:val="006A6F70"/>
    <w:rsid w:val="006A7E7E"/>
    <w:rsid w:val="006B0E2C"/>
    <w:rsid w:val="006B14EA"/>
    <w:rsid w:val="006B2F65"/>
    <w:rsid w:val="006B49AF"/>
    <w:rsid w:val="006B718E"/>
    <w:rsid w:val="006B72D0"/>
    <w:rsid w:val="006C1896"/>
    <w:rsid w:val="006C220F"/>
    <w:rsid w:val="006C23BE"/>
    <w:rsid w:val="006C29B8"/>
    <w:rsid w:val="006C3446"/>
    <w:rsid w:val="006C391E"/>
    <w:rsid w:val="006C3FCC"/>
    <w:rsid w:val="006C3FDB"/>
    <w:rsid w:val="006C4EFA"/>
    <w:rsid w:val="006C560A"/>
    <w:rsid w:val="006C5688"/>
    <w:rsid w:val="006C64B9"/>
    <w:rsid w:val="006D1326"/>
    <w:rsid w:val="006D1360"/>
    <w:rsid w:val="006D2C96"/>
    <w:rsid w:val="006D317C"/>
    <w:rsid w:val="006D345B"/>
    <w:rsid w:val="006D36B1"/>
    <w:rsid w:val="006D3B44"/>
    <w:rsid w:val="006D4DE9"/>
    <w:rsid w:val="006D7759"/>
    <w:rsid w:val="006E05B3"/>
    <w:rsid w:val="006E0AB8"/>
    <w:rsid w:val="006E0E28"/>
    <w:rsid w:val="006E104F"/>
    <w:rsid w:val="006E10E7"/>
    <w:rsid w:val="006E2B3B"/>
    <w:rsid w:val="006E31A6"/>
    <w:rsid w:val="006E3404"/>
    <w:rsid w:val="006E56EC"/>
    <w:rsid w:val="006E6740"/>
    <w:rsid w:val="006F02E2"/>
    <w:rsid w:val="006F156E"/>
    <w:rsid w:val="006F1BC3"/>
    <w:rsid w:val="006F4559"/>
    <w:rsid w:val="006F4819"/>
    <w:rsid w:val="006F5CF6"/>
    <w:rsid w:val="006F5FE9"/>
    <w:rsid w:val="006F69E2"/>
    <w:rsid w:val="006F765F"/>
    <w:rsid w:val="00701D61"/>
    <w:rsid w:val="007022A3"/>
    <w:rsid w:val="007038B6"/>
    <w:rsid w:val="00703B9A"/>
    <w:rsid w:val="00703C6F"/>
    <w:rsid w:val="00704C7C"/>
    <w:rsid w:val="00705AF5"/>
    <w:rsid w:val="00705C6B"/>
    <w:rsid w:val="0070743C"/>
    <w:rsid w:val="00707CCA"/>
    <w:rsid w:val="00707E9A"/>
    <w:rsid w:val="007111D8"/>
    <w:rsid w:val="00714A06"/>
    <w:rsid w:val="00716D51"/>
    <w:rsid w:val="007178B9"/>
    <w:rsid w:val="0072051A"/>
    <w:rsid w:val="00720829"/>
    <w:rsid w:val="007223BE"/>
    <w:rsid w:val="00722562"/>
    <w:rsid w:val="00722A3E"/>
    <w:rsid w:val="00723778"/>
    <w:rsid w:val="00723874"/>
    <w:rsid w:val="00724515"/>
    <w:rsid w:val="00730EB8"/>
    <w:rsid w:val="0073180F"/>
    <w:rsid w:val="00732C0A"/>
    <w:rsid w:val="00732E40"/>
    <w:rsid w:val="0073406B"/>
    <w:rsid w:val="007360DC"/>
    <w:rsid w:val="00741250"/>
    <w:rsid w:val="00741427"/>
    <w:rsid w:val="0074215B"/>
    <w:rsid w:val="007421BE"/>
    <w:rsid w:val="007424D0"/>
    <w:rsid w:val="00742793"/>
    <w:rsid w:val="00742A69"/>
    <w:rsid w:val="007431B6"/>
    <w:rsid w:val="00744EA4"/>
    <w:rsid w:val="00747D6C"/>
    <w:rsid w:val="00750C41"/>
    <w:rsid w:val="0075111E"/>
    <w:rsid w:val="00751B05"/>
    <w:rsid w:val="007525DD"/>
    <w:rsid w:val="00755AE1"/>
    <w:rsid w:val="0075709A"/>
    <w:rsid w:val="00757BAA"/>
    <w:rsid w:val="007620B8"/>
    <w:rsid w:val="00762481"/>
    <w:rsid w:val="007633D0"/>
    <w:rsid w:val="00763804"/>
    <w:rsid w:val="00763AC9"/>
    <w:rsid w:val="00770137"/>
    <w:rsid w:val="007712E6"/>
    <w:rsid w:val="00773653"/>
    <w:rsid w:val="00774CA5"/>
    <w:rsid w:val="007752B3"/>
    <w:rsid w:val="00776899"/>
    <w:rsid w:val="0078064F"/>
    <w:rsid w:val="00780A4D"/>
    <w:rsid w:val="00781D49"/>
    <w:rsid w:val="007824C7"/>
    <w:rsid w:val="0078356F"/>
    <w:rsid w:val="007848D9"/>
    <w:rsid w:val="00785FDA"/>
    <w:rsid w:val="00786E99"/>
    <w:rsid w:val="007905C9"/>
    <w:rsid w:val="00790E2E"/>
    <w:rsid w:val="00791A79"/>
    <w:rsid w:val="00791ABD"/>
    <w:rsid w:val="007924AB"/>
    <w:rsid w:val="00792626"/>
    <w:rsid w:val="00796060"/>
    <w:rsid w:val="00796C82"/>
    <w:rsid w:val="0079730E"/>
    <w:rsid w:val="007A0C9F"/>
    <w:rsid w:val="007A1037"/>
    <w:rsid w:val="007A1A8E"/>
    <w:rsid w:val="007A20B1"/>
    <w:rsid w:val="007A3906"/>
    <w:rsid w:val="007A783B"/>
    <w:rsid w:val="007B285E"/>
    <w:rsid w:val="007B2F9F"/>
    <w:rsid w:val="007B3AC1"/>
    <w:rsid w:val="007B582D"/>
    <w:rsid w:val="007B58F9"/>
    <w:rsid w:val="007B5E90"/>
    <w:rsid w:val="007B761F"/>
    <w:rsid w:val="007B7710"/>
    <w:rsid w:val="007B774F"/>
    <w:rsid w:val="007B7963"/>
    <w:rsid w:val="007C1C86"/>
    <w:rsid w:val="007C2A25"/>
    <w:rsid w:val="007C3C52"/>
    <w:rsid w:val="007C59DC"/>
    <w:rsid w:val="007C68A8"/>
    <w:rsid w:val="007C6D58"/>
    <w:rsid w:val="007D08AF"/>
    <w:rsid w:val="007D0CCF"/>
    <w:rsid w:val="007D113D"/>
    <w:rsid w:val="007D3E31"/>
    <w:rsid w:val="007D603E"/>
    <w:rsid w:val="007D77B9"/>
    <w:rsid w:val="007E0D83"/>
    <w:rsid w:val="007E0F5C"/>
    <w:rsid w:val="007E2919"/>
    <w:rsid w:val="007E3194"/>
    <w:rsid w:val="007E4580"/>
    <w:rsid w:val="007E550F"/>
    <w:rsid w:val="007E636A"/>
    <w:rsid w:val="007E64A8"/>
    <w:rsid w:val="007E6F7E"/>
    <w:rsid w:val="007E7446"/>
    <w:rsid w:val="007F120B"/>
    <w:rsid w:val="007F3413"/>
    <w:rsid w:val="007F3609"/>
    <w:rsid w:val="007F67AF"/>
    <w:rsid w:val="007F6958"/>
    <w:rsid w:val="0080057F"/>
    <w:rsid w:val="0080485E"/>
    <w:rsid w:val="00805C84"/>
    <w:rsid w:val="00805F06"/>
    <w:rsid w:val="00810549"/>
    <w:rsid w:val="00811046"/>
    <w:rsid w:val="00811994"/>
    <w:rsid w:val="0081229F"/>
    <w:rsid w:val="00817632"/>
    <w:rsid w:val="00817D02"/>
    <w:rsid w:val="00817D56"/>
    <w:rsid w:val="0082003A"/>
    <w:rsid w:val="008200E7"/>
    <w:rsid w:val="0082068F"/>
    <w:rsid w:val="00820E90"/>
    <w:rsid w:val="0082365D"/>
    <w:rsid w:val="00826399"/>
    <w:rsid w:val="00827911"/>
    <w:rsid w:val="008314EF"/>
    <w:rsid w:val="008322CF"/>
    <w:rsid w:val="008326AF"/>
    <w:rsid w:val="00832E78"/>
    <w:rsid w:val="0083461E"/>
    <w:rsid w:val="0083665A"/>
    <w:rsid w:val="00836C0F"/>
    <w:rsid w:val="00837CD4"/>
    <w:rsid w:val="00837ECB"/>
    <w:rsid w:val="00841765"/>
    <w:rsid w:val="00841B17"/>
    <w:rsid w:val="00842021"/>
    <w:rsid w:val="00843E66"/>
    <w:rsid w:val="0084454E"/>
    <w:rsid w:val="00844DDB"/>
    <w:rsid w:val="00847AB8"/>
    <w:rsid w:val="00847ECF"/>
    <w:rsid w:val="00853069"/>
    <w:rsid w:val="00855B22"/>
    <w:rsid w:val="00855C9E"/>
    <w:rsid w:val="00856B59"/>
    <w:rsid w:val="00856F33"/>
    <w:rsid w:val="00862826"/>
    <w:rsid w:val="0086609E"/>
    <w:rsid w:val="00871246"/>
    <w:rsid w:val="008713EB"/>
    <w:rsid w:val="00871C59"/>
    <w:rsid w:val="00873636"/>
    <w:rsid w:val="008752C1"/>
    <w:rsid w:val="008756AC"/>
    <w:rsid w:val="008757DF"/>
    <w:rsid w:val="00875B29"/>
    <w:rsid w:val="00876F95"/>
    <w:rsid w:val="0088157D"/>
    <w:rsid w:val="008823C1"/>
    <w:rsid w:val="00882B2E"/>
    <w:rsid w:val="00883445"/>
    <w:rsid w:val="00884176"/>
    <w:rsid w:val="0088463A"/>
    <w:rsid w:val="00884C38"/>
    <w:rsid w:val="0088664E"/>
    <w:rsid w:val="00886AE4"/>
    <w:rsid w:val="00891212"/>
    <w:rsid w:val="00893F8D"/>
    <w:rsid w:val="00896067"/>
    <w:rsid w:val="008A167D"/>
    <w:rsid w:val="008A1B39"/>
    <w:rsid w:val="008A3228"/>
    <w:rsid w:val="008A4142"/>
    <w:rsid w:val="008A6E54"/>
    <w:rsid w:val="008A723E"/>
    <w:rsid w:val="008A7E06"/>
    <w:rsid w:val="008B0261"/>
    <w:rsid w:val="008B0505"/>
    <w:rsid w:val="008B053F"/>
    <w:rsid w:val="008B119F"/>
    <w:rsid w:val="008B1F93"/>
    <w:rsid w:val="008B2FE1"/>
    <w:rsid w:val="008B3898"/>
    <w:rsid w:val="008B424F"/>
    <w:rsid w:val="008B4C2B"/>
    <w:rsid w:val="008B5482"/>
    <w:rsid w:val="008B55C6"/>
    <w:rsid w:val="008B640D"/>
    <w:rsid w:val="008C00AD"/>
    <w:rsid w:val="008C0F96"/>
    <w:rsid w:val="008C1662"/>
    <w:rsid w:val="008C197B"/>
    <w:rsid w:val="008C2DD3"/>
    <w:rsid w:val="008C2ECE"/>
    <w:rsid w:val="008C3C01"/>
    <w:rsid w:val="008C4EEC"/>
    <w:rsid w:val="008C5173"/>
    <w:rsid w:val="008C54AA"/>
    <w:rsid w:val="008C5724"/>
    <w:rsid w:val="008C7D3E"/>
    <w:rsid w:val="008D060F"/>
    <w:rsid w:val="008D1169"/>
    <w:rsid w:val="008D1394"/>
    <w:rsid w:val="008D2481"/>
    <w:rsid w:val="008D2702"/>
    <w:rsid w:val="008D2D94"/>
    <w:rsid w:val="008D318C"/>
    <w:rsid w:val="008D3C5B"/>
    <w:rsid w:val="008D5098"/>
    <w:rsid w:val="008D67A0"/>
    <w:rsid w:val="008D7055"/>
    <w:rsid w:val="008D7366"/>
    <w:rsid w:val="008E003D"/>
    <w:rsid w:val="008E0AC8"/>
    <w:rsid w:val="008E1E5A"/>
    <w:rsid w:val="008E3CF2"/>
    <w:rsid w:val="008E3D19"/>
    <w:rsid w:val="008E5140"/>
    <w:rsid w:val="008E5976"/>
    <w:rsid w:val="008E716A"/>
    <w:rsid w:val="008F1E7B"/>
    <w:rsid w:val="008F2B57"/>
    <w:rsid w:val="008F503F"/>
    <w:rsid w:val="008F5990"/>
    <w:rsid w:val="008F5CC4"/>
    <w:rsid w:val="008F6DA0"/>
    <w:rsid w:val="00901B13"/>
    <w:rsid w:val="00901B74"/>
    <w:rsid w:val="009036DF"/>
    <w:rsid w:val="009054F8"/>
    <w:rsid w:val="00905DD6"/>
    <w:rsid w:val="00906B66"/>
    <w:rsid w:val="00910C11"/>
    <w:rsid w:val="0091110C"/>
    <w:rsid w:val="00911FE4"/>
    <w:rsid w:val="00913A75"/>
    <w:rsid w:val="00917C2E"/>
    <w:rsid w:val="00920287"/>
    <w:rsid w:val="0092099D"/>
    <w:rsid w:val="009217EC"/>
    <w:rsid w:val="00922479"/>
    <w:rsid w:val="00923B23"/>
    <w:rsid w:val="009240A3"/>
    <w:rsid w:val="00924DEB"/>
    <w:rsid w:val="0092576E"/>
    <w:rsid w:val="009267B9"/>
    <w:rsid w:val="009277E5"/>
    <w:rsid w:val="009312A2"/>
    <w:rsid w:val="0093154E"/>
    <w:rsid w:val="00932F22"/>
    <w:rsid w:val="0093377A"/>
    <w:rsid w:val="00933C69"/>
    <w:rsid w:val="00935A58"/>
    <w:rsid w:val="00937C43"/>
    <w:rsid w:val="0094220F"/>
    <w:rsid w:val="00942536"/>
    <w:rsid w:val="00943594"/>
    <w:rsid w:val="0094413C"/>
    <w:rsid w:val="00950D70"/>
    <w:rsid w:val="0095267A"/>
    <w:rsid w:val="00953725"/>
    <w:rsid w:val="00953DEC"/>
    <w:rsid w:val="0095608C"/>
    <w:rsid w:val="00956383"/>
    <w:rsid w:val="00956E2E"/>
    <w:rsid w:val="00960210"/>
    <w:rsid w:val="00960885"/>
    <w:rsid w:val="009609CE"/>
    <w:rsid w:val="00961539"/>
    <w:rsid w:val="009624E7"/>
    <w:rsid w:val="009637CC"/>
    <w:rsid w:val="00963E01"/>
    <w:rsid w:val="00963E73"/>
    <w:rsid w:val="0096458B"/>
    <w:rsid w:val="00964E59"/>
    <w:rsid w:val="009659A5"/>
    <w:rsid w:val="0096649D"/>
    <w:rsid w:val="00970D05"/>
    <w:rsid w:val="00972909"/>
    <w:rsid w:val="00972927"/>
    <w:rsid w:val="00973D8C"/>
    <w:rsid w:val="00974E84"/>
    <w:rsid w:val="0097575E"/>
    <w:rsid w:val="00977740"/>
    <w:rsid w:val="009777A4"/>
    <w:rsid w:val="00981953"/>
    <w:rsid w:val="009820F7"/>
    <w:rsid w:val="0098249A"/>
    <w:rsid w:val="00982624"/>
    <w:rsid w:val="009836C5"/>
    <w:rsid w:val="009838F7"/>
    <w:rsid w:val="009844E8"/>
    <w:rsid w:val="00984771"/>
    <w:rsid w:val="00984E93"/>
    <w:rsid w:val="00985BE7"/>
    <w:rsid w:val="00985D32"/>
    <w:rsid w:val="0098602E"/>
    <w:rsid w:val="00986A1E"/>
    <w:rsid w:val="00987219"/>
    <w:rsid w:val="00991C36"/>
    <w:rsid w:val="009926B1"/>
    <w:rsid w:val="00992BAF"/>
    <w:rsid w:val="00992D0A"/>
    <w:rsid w:val="00993DC2"/>
    <w:rsid w:val="0099511D"/>
    <w:rsid w:val="00995398"/>
    <w:rsid w:val="00995F8C"/>
    <w:rsid w:val="009966C1"/>
    <w:rsid w:val="00996764"/>
    <w:rsid w:val="00996D1D"/>
    <w:rsid w:val="009A0AAC"/>
    <w:rsid w:val="009A29E9"/>
    <w:rsid w:val="009A32F5"/>
    <w:rsid w:val="009A3785"/>
    <w:rsid w:val="009A4DCA"/>
    <w:rsid w:val="009A6167"/>
    <w:rsid w:val="009A6577"/>
    <w:rsid w:val="009A7412"/>
    <w:rsid w:val="009B30E1"/>
    <w:rsid w:val="009B3F53"/>
    <w:rsid w:val="009B6E85"/>
    <w:rsid w:val="009B738A"/>
    <w:rsid w:val="009C109B"/>
    <w:rsid w:val="009C1AD1"/>
    <w:rsid w:val="009C1F38"/>
    <w:rsid w:val="009C29D0"/>
    <w:rsid w:val="009C4A3A"/>
    <w:rsid w:val="009C4FA1"/>
    <w:rsid w:val="009C5DBE"/>
    <w:rsid w:val="009C6811"/>
    <w:rsid w:val="009C6F6A"/>
    <w:rsid w:val="009D3869"/>
    <w:rsid w:val="009D5169"/>
    <w:rsid w:val="009D5878"/>
    <w:rsid w:val="009D6D5D"/>
    <w:rsid w:val="009D7060"/>
    <w:rsid w:val="009D7284"/>
    <w:rsid w:val="009D777B"/>
    <w:rsid w:val="009D7F4F"/>
    <w:rsid w:val="009E19ED"/>
    <w:rsid w:val="009E25AA"/>
    <w:rsid w:val="009E2D68"/>
    <w:rsid w:val="009E4205"/>
    <w:rsid w:val="009E4A7F"/>
    <w:rsid w:val="009E517C"/>
    <w:rsid w:val="009E53E3"/>
    <w:rsid w:val="009E6111"/>
    <w:rsid w:val="009F0BC6"/>
    <w:rsid w:val="009F2BBA"/>
    <w:rsid w:val="009F5D7F"/>
    <w:rsid w:val="00A008FA"/>
    <w:rsid w:val="00A00B6B"/>
    <w:rsid w:val="00A01FD0"/>
    <w:rsid w:val="00A03F6A"/>
    <w:rsid w:val="00A04038"/>
    <w:rsid w:val="00A05A07"/>
    <w:rsid w:val="00A0653F"/>
    <w:rsid w:val="00A06FE8"/>
    <w:rsid w:val="00A1109D"/>
    <w:rsid w:val="00A15F27"/>
    <w:rsid w:val="00A17AD9"/>
    <w:rsid w:val="00A17C35"/>
    <w:rsid w:val="00A21486"/>
    <w:rsid w:val="00A22097"/>
    <w:rsid w:val="00A241B0"/>
    <w:rsid w:val="00A30DBE"/>
    <w:rsid w:val="00A3112D"/>
    <w:rsid w:val="00A316EE"/>
    <w:rsid w:val="00A31FE0"/>
    <w:rsid w:val="00A3242E"/>
    <w:rsid w:val="00A32746"/>
    <w:rsid w:val="00A334F7"/>
    <w:rsid w:val="00A37632"/>
    <w:rsid w:val="00A37F64"/>
    <w:rsid w:val="00A42409"/>
    <w:rsid w:val="00A426FC"/>
    <w:rsid w:val="00A4504D"/>
    <w:rsid w:val="00A4536E"/>
    <w:rsid w:val="00A456DF"/>
    <w:rsid w:val="00A46D6B"/>
    <w:rsid w:val="00A500AE"/>
    <w:rsid w:val="00A516B9"/>
    <w:rsid w:val="00A56FBA"/>
    <w:rsid w:val="00A60636"/>
    <w:rsid w:val="00A61AFD"/>
    <w:rsid w:val="00A62B3D"/>
    <w:rsid w:val="00A64313"/>
    <w:rsid w:val="00A650D0"/>
    <w:rsid w:val="00A65F4C"/>
    <w:rsid w:val="00A67582"/>
    <w:rsid w:val="00A73232"/>
    <w:rsid w:val="00A73EE0"/>
    <w:rsid w:val="00A77119"/>
    <w:rsid w:val="00A8069A"/>
    <w:rsid w:val="00A809AB"/>
    <w:rsid w:val="00A811E5"/>
    <w:rsid w:val="00A813A9"/>
    <w:rsid w:val="00A83CB0"/>
    <w:rsid w:val="00A83FB0"/>
    <w:rsid w:val="00A852DC"/>
    <w:rsid w:val="00A85733"/>
    <w:rsid w:val="00A857B1"/>
    <w:rsid w:val="00A8597A"/>
    <w:rsid w:val="00A901B4"/>
    <w:rsid w:val="00A90390"/>
    <w:rsid w:val="00A91B64"/>
    <w:rsid w:val="00A91CA6"/>
    <w:rsid w:val="00A92E43"/>
    <w:rsid w:val="00A933F9"/>
    <w:rsid w:val="00A967D9"/>
    <w:rsid w:val="00A97B94"/>
    <w:rsid w:val="00AA1B6E"/>
    <w:rsid w:val="00AA401E"/>
    <w:rsid w:val="00AA744D"/>
    <w:rsid w:val="00AA7A65"/>
    <w:rsid w:val="00AB0524"/>
    <w:rsid w:val="00AB3F66"/>
    <w:rsid w:val="00AB4372"/>
    <w:rsid w:val="00AB51D7"/>
    <w:rsid w:val="00AB571D"/>
    <w:rsid w:val="00AB692A"/>
    <w:rsid w:val="00AB7567"/>
    <w:rsid w:val="00AC176D"/>
    <w:rsid w:val="00AC2FF7"/>
    <w:rsid w:val="00AC3910"/>
    <w:rsid w:val="00AC3B85"/>
    <w:rsid w:val="00AC421B"/>
    <w:rsid w:val="00AC7EB9"/>
    <w:rsid w:val="00AD03D6"/>
    <w:rsid w:val="00AD097C"/>
    <w:rsid w:val="00AD2E66"/>
    <w:rsid w:val="00AD46BF"/>
    <w:rsid w:val="00AD5405"/>
    <w:rsid w:val="00AD5FB8"/>
    <w:rsid w:val="00AE0ACF"/>
    <w:rsid w:val="00AE0FFA"/>
    <w:rsid w:val="00AE16FA"/>
    <w:rsid w:val="00AE23EE"/>
    <w:rsid w:val="00AE36E4"/>
    <w:rsid w:val="00AE62E0"/>
    <w:rsid w:val="00AE728A"/>
    <w:rsid w:val="00AE7E5F"/>
    <w:rsid w:val="00AF0CDF"/>
    <w:rsid w:val="00AF1E4D"/>
    <w:rsid w:val="00AF2A5C"/>
    <w:rsid w:val="00AF2CFA"/>
    <w:rsid w:val="00AF3AC3"/>
    <w:rsid w:val="00AF5127"/>
    <w:rsid w:val="00AF58D1"/>
    <w:rsid w:val="00AF68BD"/>
    <w:rsid w:val="00AF7300"/>
    <w:rsid w:val="00AF7AB1"/>
    <w:rsid w:val="00B01237"/>
    <w:rsid w:val="00B01449"/>
    <w:rsid w:val="00B01DA7"/>
    <w:rsid w:val="00B021BA"/>
    <w:rsid w:val="00B0367F"/>
    <w:rsid w:val="00B04114"/>
    <w:rsid w:val="00B063EE"/>
    <w:rsid w:val="00B064D5"/>
    <w:rsid w:val="00B06D80"/>
    <w:rsid w:val="00B105A6"/>
    <w:rsid w:val="00B108E3"/>
    <w:rsid w:val="00B1095E"/>
    <w:rsid w:val="00B10F31"/>
    <w:rsid w:val="00B125EB"/>
    <w:rsid w:val="00B13046"/>
    <w:rsid w:val="00B131DB"/>
    <w:rsid w:val="00B160BC"/>
    <w:rsid w:val="00B16131"/>
    <w:rsid w:val="00B16DE1"/>
    <w:rsid w:val="00B17801"/>
    <w:rsid w:val="00B20F45"/>
    <w:rsid w:val="00B21032"/>
    <w:rsid w:val="00B22959"/>
    <w:rsid w:val="00B24640"/>
    <w:rsid w:val="00B2633D"/>
    <w:rsid w:val="00B26554"/>
    <w:rsid w:val="00B26D57"/>
    <w:rsid w:val="00B3024D"/>
    <w:rsid w:val="00B31EB0"/>
    <w:rsid w:val="00B33684"/>
    <w:rsid w:val="00B3555D"/>
    <w:rsid w:val="00B357D1"/>
    <w:rsid w:val="00B3779D"/>
    <w:rsid w:val="00B37CD2"/>
    <w:rsid w:val="00B37E5D"/>
    <w:rsid w:val="00B37FB6"/>
    <w:rsid w:val="00B43AD1"/>
    <w:rsid w:val="00B43C45"/>
    <w:rsid w:val="00B44B0A"/>
    <w:rsid w:val="00B476AE"/>
    <w:rsid w:val="00B501D8"/>
    <w:rsid w:val="00B51C7F"/>
    <w:rsid w:val="00B526DC"/>
    <w:rsid w:val="00B52A1F"/>
    <w:rsid w:val="00B52B7F"/>
    <w:rsid w:val="00B5394D"/>
    <w:rsid w:val="00B55C5F"/>
    <w:rsid w:val="00B55F37"/>
    <w:rsid w:val="00B5743F"/>
    <w:rsid w:val="00B578D6"/>
    <w:rsid w:val="00B60EC6"/>
    <w:rsid w:val="00B6275F"/>
    <w:rsid w:val="00B63889"/>
    <w:rsid w:val="00B64817"/>
    <w:rsid w:val="00B66C7C"/>
    <w:rsid w:val="00B67035"/>
    <w:rsid w:val="00B67980"/>
    <w:rsid w:val="00B70360"/>
    <w:rsid w:val="00B718BC"/>
    <w:rsid w:val="00B71C2F"/>
    <w:rsid w:val="00B7240E"/>
    <w:rsid w:val="00B74402"/>
    <w:rsid w:val="00B74885"/>
    <w:rsid w:val="00B74A68"/>
    <w:rsid w:val="00B74B28"/>
    <w:rsid w:val="00B74BA6"/>
    <w:rsid w:val="00B75DBC"/>
    <w:rsid w:val="00B76AF2"/>
    <w:rsid w:val="00B77167"/>
    <w:rsid w:val="00B8170F"/>
    <w:rsid w:val="00B82994"/>
    <w:rsid w:val="00B82D9A"/>
    <w:rsid w:val="00B846A6"/>
    <w:rsid w:val="00B846AE"/>
    <w:rsid w:val="00B8692D"/>
    <w:rsid w:val="00B87742"/>
    <w:rsid w:val="00B87F79"/>
    <w:rsid w:val="00B9326F"/>
    <w:rsid w:val="00B93D1E"/>
    <w:rsid w:val="00B94DEE"/>
    <w:rsid w:val="00B956E1"/>
    <w:rsid w:val="00BA03F6"/>
    <w:rsid w:val="00BA04E2"/>
    <w:rsid w:val="00BA248A"/>
    <w:rsid w:val="00BA2973"/>
    <w:rsid w:val="00BA3754"/>
    <w:rsid w:val="00BA37CD"/>
    <w:rsid w:val="00BA3D4D"/>
    <w:rsid w:val="00BA4B3F"/>
    <w:rsid w:val="00BA5134"/>
    <w:rsid w:val="00BA5B56"/>
    <w:rsid w:val="00BA6C84"/>
    <w:rsid w:val="00BA7862"/>
    <w:rsid w:val="00BA78CB"/>
    <w:rsid w:val="00BA7FCE"/>
    <w:rsid w:val="00BB0960"/>
    <w:rsid w:val="00BB1B19"/>
    <w:rsid w:val="00BB3A50"/>
    <w:rsid w:val="00BB406A"/>
    <w:rsid w:val="00BB4607"/>
    <w:rsid w:val="00BB4AFB"/>
    <w:rsid w:val="00BB52E3"/>
    <w:rsid w:val="00BB5692"/>
    <w:rsid w:val="00BB5E88"/>
    <w:rsid w:val="00BB5ED6"/>
    <w:rsid w:val="00BB6251"/>
    <w:rsid w:val="00BB735C"/>
    <w:rsid w:val="00BB7E7B"/>
    <w:rsid w:val="00BB7EA7"/>
    <w:rsid w:val="00BC22DB"/>
    <w:rsid w:val="00BC298D"/>
    <w:rsid w:val="00BC29D0"/>
    <w:rsid w:val="00BC2D63"/>
    <w:rsid w:val="00BC36AC"/>
    <w:rsid w:val="00BC57BA"/>
    <w:rsid w:val="00BC6F5D"/>
    <w:rsid w:val="00BD0988"/>
    <w:rsid w:val="00BD140E"/>
    <w:rsid w:val="00BD14FF"/>
    <w:rsid w:val="00BD28F7"/>
    <w:rsid w:val="00BD393A"/>
    <w:rsid w:val="00BD3D61"/>
    <w:rsid w:val="00BD3E98"/>
    <w:rsid w:val="00BD4D12"/>
    <w:rsid w:val="00BD5E7C"/>
    <w:rsid w:val="00BD5FE7"/>
    <w:rsid w:val="00BD757F"/>
    <w:rsid w:val="00BE00B1"/>
    <w:rsid w:val="00BE014B"/>
    <w:rsid w:val="00BE05AB"/>
    <w:rsid w:val="00BE1BE1"/>
    <w:rsid w:val="00BE22DB"/>
    <w:rsid w:val="00BE2843"/>
    <w:rsid w:val="00BE2DC0"/>
    <w:rsid w:val="00BE37C2"/>
    <w:rsid w:val="00BE3F28"/>
    <w:rsid w:val="00BE3F60"/>
    <w:rsid w:val="00BE4014"/>
    <w:rsid w:val="00BE7517"/>
    <w:rsid w:val="00BF0FF8"/>
    <w:rsid w:val="00BF18A1"/>
    <w:rsid w:val="00BF20D1"/>
    <w:rsid w:val="00BF2721"/>
    <w:rsid w:val="00BF3E2F"/>
    <w:rsid w:val="00BF43B1"/>
    <w:rsid w:val="00BF5324"/>
    <w:rsid w:val="00BF55FD"/>
    <w:rsid w:val="00C0056F"/>
    <w:rsid w:val="00C02150"/>
    <w:rsid w:val="00C02251"/>
    <w:rsid w:val="00C031B1"/>
    <w:rsid w:val="00C03230"/>
    <w:rsid w:val="00C034DA"/>
    <w:rsid w:val="00C03E8F"/>
    <w:rsid w:val="00C03F64"/>
    <w:rsid w:val="00C122D6"/>
    <w:rsid w:val="00C135BC"/>
    <w:rsid w:val="00C13CC4"/>
    <w:rsid w:val="00C151B9"/>
    <w:rsid w:val="00C17214"/>
    <w:rsid w:val="00C213A2"/>
    <w:rsid w:val="00C24DED"/>
    <w:rsid w:val="00C3098F"/>
    <w:rsid w:val="00C31372"/>
    <w:rsid w:val="00C31875"/>
    <w:rsid w:val="00C32232"/>
    <w:rsid w:val="00C3290F"/>
    <w:rsid w:val="00C32D5C"/>
    <w:rsid w:val="00C3444F"/>
    <w:rsid w:val="00C35A16"/>
    <w:rsid w:val="00C3624A"/>
    <w:rsid w:val="00C366C5"/>
    <w:rsid w:val="00C37FB8"/>
    <w:rsid w:val="00C42245"/>
    <w:rsid w:val="00C44892"/>
    <w:rsid w:val="00C44EE2"/>
    <w:rsid w:val="00C51E45"/>
    <w:rsid w:val="00C52CA8"/>
    <w:rsid w:val="00C552C2"/>
    <w:rsid w:val="00C553EB"/>
    <w:rsid w:val="00C55436"/>
    <w:rsid w:val="00C55440"/>
    <w:rsid w:val="00C559D6"/>
    <w:rsid w:val="00C56E01"/>
    <w:rsid w:val="00C56E43"/>
    <w:rsid w:val="00C57397"/>
    <w:rsid w:val="00C575C4"/>
    <w:rsid w:val="00C57AFB"/>
    <w:rsid w:val="00C617EF"/>
    <w:rsid w:val="00C618B9"/>
    <w:rsid w:val="00C6274D"/>
    <w:rsid w:val="00C648F5"/>
    <w:rsid w:val="00C64F97"/>
    <w:rsid w:val="00C65043"/>
    <w:rsid w:val="00C657FB"/>
    <w:rsid w:val="00C701B8"/>
    <w:rsid w:val="00C70344"/>
    <w:rsid w:val="00C72E40"/>
    <w:rsid w:val="00C7384A"/>
    <w:rsid w:val="00C73BD5"/>
    <w:rsid w:val="00C76F10"/>
    <w:rsid w:val="00C772AC"/>
    <w:rsid w:val="00C773A1"/>
    <w:rsid w:val="00C80F81"/>
    <w:rsid w:val="00C81668"/>
    <w:rsid w:val="00C82F6A"/>
    <w:rsid w:val="00C832B4"/>
    <w:rsid w:val="00C84694"/>
    <w:rsid w:val="00C85099"/>
    <w:rsid w:val="00C858DF"/>
    <w:rsid w:val="00C8656E"/>
    <w:rsid w:val="00C86C3E"/>
    <w:rsid w:val="00C90950"/>
    <w:rsid w:val="00C911C7"/>
    <w:rsid w:val="00C91A00"/>
    <w:rsid w:val="00C91C14"/>
    <w:rsid w:val="00C9235B"/>
    <w:rsid w:val="00C92A5E"/>
    <w:rsid w:val="00C92B87"/>
    <w:rsid w:val="00C94606"/>
    <w:rsid w:val="00C95B5E"/>
    <w:rsid w:val="00CA009B"/>
    <w:rsid w:val="00CA0459"/>
    <w:rsid w:val="00CA1E59"/>
    <w:rsid w:val="00CA34C1"/>
    <w:rsid w:val="00CA40EF"/>
    <w:rsid w:val="00CA5754"/>
    <w:rsid w:val="00CA6063"/>
    <w:rsid w:val="00CB1116"/>
    <w:rsid w:val="00CB23C7"/>
    <w:rsid w:val="00CB4BC4"/>
    <w:rsid w:val="00CB5170"/>
    <w:rsid w:val="00CB751C"/>
    <w:rsid w:val="00CC020B"/>
    <w:rsid w:val="00CC05FF"/>
    <w:rsid w:val="00CC14CD"/>
    <w:rsid w:val="00CC455A"/>
    <w:rsid w:val="00CC5457"/>
    <w:rsid w:val="00CC567E"/>
    <w:rsid w:val="00CC5836"/>
    <w:rsid w:val="00CD0BA2"/>
    <w:rsid w:val="00CD1B0A"/>
    <w:rsid w:val="00CD2AA6"/>
    <w:rsid w:val="00CD3EE3"/>
    <w:rsid w:val="00CD6957"/>
    <w:rsid w:val="00CD7CEE"/>
    <w:rsid w:val="00CD7D0D"/>
    <w:rsid w:val="00CE0E85"/>
    <w:rsid w:val="00CE3844"/>
    <w:rsid w:val="00CE3FB4"/>
    <w:rsid w:val="00CE67B1"/>
    <w:rsid w:val="00CE794C"/>
    <w:rsid w:val="00CF1434"/>
    <w:rsid w:val="00CF15A2"/>
    <w:rsid w:val="00CF1EC9"/>
    <w:rsid w:val="00CF375E"/>
    <w:rsid w:val="00CF3C7C"/>
    <w:rsid w:val="00CF4160"/>
    <w:rsid w:val="00CF5648"/>
    <w:rsid w:val="00CF5679"/>
    <w:rsid w:val="00CF6AC9"/>
    <w:rsid w:val="00CF7B14"/>
    <w:rsid w:val="00D00FD9"/>
    <w:rsid w:val="00D023BC"/>
    <w:rsid w:val="00D034A5"/>
    <w:rsid w:val="00D071B4"/>
    <w:rsid w:val="00D102D7"/>
    <w:rsid w:val="00D10894"/>
    <w:rsid w:val="00D11F46"/>
    <w:rsid w:val="00D12923"/>
    <w:rsid w:val="00D13D8E"/>
    <w:rsid w:val="00D1508E"/>
    <w:rsid w:val="00D15305"/>
    <w:rsid w:val="00D1537C"/>
    <w:rsid w:val="00D15724"/>
    <w:rsid w:val="00D20B9C"/>
    <w:rsid w:val="00D21365"/>
    <w:rsid w:val="00D23086"/>
    <w:rsid w:val="00D239BA"/>
    <w:rsid w:val="00D26A74"/>
    <w:rsid w:val="00D30096"/>
    <w:rsid w:val="00D3074B"/>
    <w:rsid w:val="00D3084B"/>
    <w:rsid w:val="00D31C2C"/>
    <w:rsid w:val="00D32A05"/>
    <w:rsid w:val="00D33D38"/>
    <w:rsid w:val="00D3511F"/>
    <w:rsid w:val="00D3656E"/>
    <w:rsid w:val="00D4036A"/>
    <w:rsid w:val="00D42C35"/>
    <w:rsid w:val="00D42D4E"/>
    <w:rsid w:val="00D431D1"/>
    <w:rsid w:val="00D45E57"/>
    <w:rsid w:val="00D4645F"/>
    <w:rsid w:val="00D476D3"/>
    <w:rsid w:val="00D479CC"/>
    <w:rsid w:val="00D507EE"/>
    <w:rsid w:val="00D51456"/>
    <w:rsid w:val="00D544A1"/>
    <w:rsid w:val="00D54EA2"/>
    <w:rsid w:val="00D54F60"/>
    <w:rsid w:val="00D55AEC"/>
    <w:rsid w:val="00D57AE4"/>
    <w:rsid w:val="00D60477"/>
    <w:rsid w:val="00D63511"/>
    <w:rsid w:val="00D63571"/>
    <w:rsid w:val="00D63932"/>
    <w:rsid w:val="00D6687C"/>
    <w:rsid w:val="00D669E9"/>
    <w:rsid w:val="00D66C67"/>
    <w:rsid w:val="00D6780D"/>
    <w:rsid w:val="00D7057B"/>
    <w:rsid w:val="00D728DB"/>
    <w:rsid w:val="00D7373E"/>
    <w:rsid w:val="00D73893"/>
    <w:rsid w:val="00D75580"/>
    <w:rsid w:val="00D756DA"/>
    <w:rsid w:val="00D7608A"/>
    <w:rsid w:val="00D7747E"/>
    <w:rsid w:val="00D77E76"/>
    <w:rsid w:val="00D85E22"/>
    <w:rsid w:val="00D906B3"/>
    <w:rsid w:val="00D90CCA"/>
    <w:rsid w:val="00D90CDC"/>
    <w:rsid w:val="00D911CA"/>
    <w:rsid w:val="00D943E7"/>
    <w:rsid w:val="00D976A1"/>
    <w:rsid w:val="00DA30D3"/>
    <w:rsid w:val="00DA4B42"/>
    <w:rsid w:val="00DA4C24"/>
    <w:rsid w:val="00DA4E8D"/>
    <w:rsid w:val="00DA5ABA"/>
    <w:rsid w:val="00DA6340"/>
    <w:rsid w:val="00DA6755"/>
    <w:rsid w:val="00DA6AF6"/>
    <w:rsid w:val="00DA720F"/>
    <w:rsid w:val="00DA7408"/>
    <w:rsid w:val="00DB06A6"/>
    <w:rsid w:val="00DB16C5"/>
    <w:rsid w:val="00DB22B3"/>
    <w:rsid w:val="00DB30AD"/>
    <w:rsid w:val="00DB3C30"/>
    <w:rsid w:val="00DC0AB1"/>
    <w:rsid w:val="00DC153C"/>
    <w:rsid w:val="00DC17FB"/>
    <w:rsid w:val="00DC271F"/>
    <w:rsid w:val="00DC31CA"/>
    <w:rsid w:val="00DC32B0"/>
    <w:rsid w:val="00DC5CBE"/>
    <w:rsid w:val="00DD0950"/>
    <w:rsid w:val="00DD136F"/>
    <w:rsid w:val="00DD288F"/>
    <w:rsid w:val="00DD2C6E"/>
    <w:rsid w:val="00DD5C17"/>
    <w:rsid w:val="00DD688A"/>
    <w:rsid w:val="00DD7DE2"/>
    <w:rsid w:val="00DE1655"/>
    <w:rsid w:val="00DE1782"/>
    <w:rsid w:val="00DE1A08"/>
    <w:rsid w:val="00DE1A87"/>
    <w:rsid w:val="00DE37CA"/>
    <w:rsid w:val="00DE6660"/>
    <w:rsid w:val="00DE733B"/>
    <w:rsid w:val="00DE7971"/>
    <w:rsid w:val="00DE7EE3"/>
    <w:rsid w:val="00DF1643"/>
    <w:rsid w:val="00DF2D4B"/>
    <w:rsid w:val="00DF52D1"/>
    <w:rsid w:val="00DF53F6"/>
    <w:rsid w:val="00DF55E6"/>
    <w:rsid w:val="00DF5980"/>
    <w:rsid w:val="00DF68D7"/>
    <w:rsid w:val="00DF7190"/>
    <w:rsid w:val="00DF75B2"/>
    <w:rsid w:val="00DF7F61"/>
    <w:rsid w:val="00E00BA4"/>
    <w:rsid w:val="00E028AC"/>
    <w:rsid w:val="00E02E13"/>
    <w:rsid w:val="00E02F3A"/>
    <w:rsid w:val="00E057B6"/>
    <w:rsid w:val="00E067C7"/>
    <w:rsid w:val="00E069A4"/>
    <w:rsid w:val="00E079F0"/>
    <w:rsid w:val="00E07F9A"/>
    <w:rsid w:val="00E106AC"/>
    <w:rsid w:val="00E110FA"/>
    <w:rsid w:val="00E11C1F"/>
    <w:rsid w:val="00E12640"/>
    <w:rsid w:val="00E13C1A"/>
    <w:rsid w:val="00E159C4"/>
    <w:rsid w:val="00E20217"/>
    <w:rsid w:val="00E20703"/>
    <w:rsid w:val="00E2177F"/>
    <w:rsid w:val="00E21851"/>
    <w:rsid w:val="00E21E9C"/>
    <w:rsid w:val="00E23078"/>
    <w:rsid w:val="00E24EF4"/>
    <w:rsid w:val="00E25193"/>
    <w:rsid w:val="00E25F02"/>
    <w:rsid w:val="00E27CCC"/>
    <w:rsid w:val="00E3053F"/>
    <w:rsid w:val="00E30C64"/>
    <w:rsid w:val="00E30CA9"/>
    <w:rsid w:val="00E3240C"/>
    <w:rsid w:val="00E33FB4"/>
    <w:rsid w:val="00E344C2"/>
    <w:rsid w:val="00E3498A"/>
    <w:rsid w:val="00E34C77"/>
    <w:rsid w:val="00E36053"/>
    <w:rsid w:val="00E360FE"/>
    <w:rsid w:val="00E37D44"/>
    <w:rsid w:val="00E417FC"/>
    <w:rsid w:val="00E41D8A"/>
    <w:rsid w:val="00E45091"/>
    <w:rsid w:val="00E461BF"/>
    <w:rsid w:val="00E4776C"/>
    <w:rsid w:val="00E50758"/>
    <w:rsid w:val="00E53721"/>
    <w:rsid w:val="00E547BC"/>
    <w:rsid w:val="00E553FC"/>
    <w:rsid w:val="00E563D6"/>
    <w:rsid w:val="00E57152"/>
    <w:rsid w:val="00E57DBF"/>
    <w:rsid w:val="00E6240A"/>
    <w:rsid w:val="00E6252D"/>
    <w:rsid w:val="00E62CC7"/>
    <w:rsid w:val="00E6302E"/>
    <w:rsid w:val="00E66109"/>
    <w:rsid w:val="00E66431"/>
    <w:rsid w:val="00E666FC"/>
    <w:rsid w:val="00E7086C"/>
    <w:rsid w:val="00E730E6"/>
    <w:rsid w:val="00E734CC"/>
    <w:rsid w:val="00E735D8"/>
    <w:rsid w:val="00E74ACD"/>
    <w:rsid w:val="00E74F9F"/>
    <w:rsid w:val="00E75E12"/>
    <w:rsid w:val="00E76B77"/>
    <w:rsid w:val="00E76B8D"/>
    <w:rsid w:val="00E80B10"/>
    <w:rsid w:val="00E80DF8"/>
    <w:rsid w:val="00E816AB"/>
    <w:rsid w:val="00E82486"/>
    <w:rsid w:val="00E82B12"/>
    <w:rsid w:val="00E862C9"/>
    <w:rsid w:val="00E866E1"/>
    <w:rsid w:val="00E8679F"/>
    <w:rsid w:val="00E86C17"/>
    <w:rsid w:val="00E86C3C"/>
    <w:rsid w:val="00E87284"/>
    <w:rsid w:val="00E87405"/>
    <w:rsid w:val="00E8741B"/>
    <w:rsid w:val="00E87E29"/>
    <w:rsid w:val="00E90C24"/>
    <w:rsid w:val="00E94270"/>
    <w:rsid w:val="00E95FEC"/>
    <w:rsid w:val="00E9713F"/>
    <w:rsid w:val="00E97C1D"/>
    <w:rsid w:val="00E97CE7"/>
    <w:rsid w:val="00EA06C6"/>
    <w:rsid w:val="00EA0E87"/>
    <w:rsid w:val="00EA2942"/>
    <w:rsid w:val="00EA39DD"/>
    <w:rsid w:val="00EA6921"/>
    <w:rsid w:val="00EB00DD"/>
    <w:rsid w:val="00EB1518"/>
    <w:rsid w:val="00EB1FED"/>
    <w:rsid w:val="00EB2ADD"/>
    <w:rsid w:val="00EB2F25"/>
    <w:rsid w:val="00EB4A98"/>
    <w:rsid w:val="00EB7173"/>
    <w:rsid w:val="00EC237D"/>
    <w:rsid w:val="00EC290C"/>
    <w:rsid w:val="00EC3CF2"/>
    <w:rsid w:val="00EC446E"/>
    <w:rsid w:val="00EC4542"/>
    <w:rsid w:val="00EC46D7"/>
    <w:rsid w:val="00EC4D7E"/>
    <w:rsid w:val="00EC7335"/>
    <w:rsid w:val="00ED02AA"/>
    <w:rsid w:val="00ED2231"/>
    <w:rsid w:val="00ED29B1"/>
    <w:rsid w:val="00ED29EB"/>
    <w:rsid w:val="00ED3277"/>
    <w:rsid w:val="00ED3ED4"/>
    <w:rsid w:val="00ED3EFE"/>
    <w:rsid w:val="00ED402B"/>
    <w:rsid w:val="00EE0EDE"/>
    <w:rsid w:val="00EE33E4"/>
    <w:rsid w:val="00EE34DB"/>
    <w:rsid w:val="00EE577D"/>
    <w:rsid w:val="00EE5BC0"/>
    <w:rsid w:val="00EE6021"/>
    <w:rsid w:val="00EE6D5B"/>
    <w:rsid w:val="00EF1B3E"/>
    <w:rsid w:val="00EF2125"/>
    <w:rsid w:val="00EF2636"/>
    <w:rsid w:val="00EF3D53"/>
    <w:rsid w:val="00EF4CE2"/>
    <w:rsid w:val="00EF5AEF"/>
    <w:rsid w:val="00EF66EB"/>
    <w:rsid w:val="00EF6A1C"/>
    <w:rsid w:val="00EF6E3A"/>
    <w:rsid w:val="00EF6E75"/>
    <w:rsid w:val="00EF75E1"/>
    <w:rsid w:val="00EF7C8A"/>
    <w:rsid w:val="00F000B8"/>
    <w:rsid w:val="00F019BC"/>
    <w:rsid w:val="00F02414"/>
    <w:rsid w:val="00F03711"/>
    <w:rsid w:val="00F0450B"/>
    <w:rsid w:val="00F06866"/>
    <w:rsid w:val="00F100E5"/>
    <w:rsid w:val="00F10C2E"/>
    <w:rsid w:val="00F14100"/>
    <w:rsid w:val="00F14380"/>
    <w:rsid w:val="00F160EF"/>
    <w:rsid w:val="00F1738D"/>
    <w:rsid w:val="00F17AA8"/>
    <w:rsid w:val="00F17E0B"/>
    <w:rsid w:val="00F2014E"/>
    <w:rsid w:val="00F2037F"/>
    <w:rsid w:val="00F23D79"/>
    <w:rsid w:val="00F247A1"/>
    <w:rsid w:val="00F273A2"/>
    <w:rsid w:val="00F27F11"/>
    <w:rsid w:val="00F30C4D"/>
    <w:rsid w:val="00F32C2C"/>
    <w:rsid w:val="00F35CF8"/>
    <w:rsid w:val="00F35E99"/>
    <w:rsid w:val="00F438FA"/>
    <w:rsid w:val="00F45408"/>
    <w:rsid w:val="00F4576D"/>
    <w:rsid w:val="00F45838"/>
    <w:rsid w:val="00F461E4"/>
    <w:rsid w:val="00F50692"/>
    <w:rsid w:val="00F5102F"/>
    <w:rsid w:val="00F5548D"/>
    <w:rsid w:val="00F5799E"/>
    <w:rsid w:val="00F61788"/>
    <w:rsid w:val="00F61BCF"/>
    <w:rsid w:val="00F63136"/>
    <w:rsid w:val="00F63822"/>
    <w:rsid w:val="00F6397E"/>
    <w:rsid w:val="00F642EA"/>
    <w:rsid w:val="00F67368"/>
    <w:rsid w:val="00F706DB"/>
    <w:rsid w:val="00F7075C"/>
    <w:rsid w:val="00F70840"/>
    <w:rsid w:val="00F7162E"/>
    <w:rsid w:val="00F71752"/>
    <w:rsid w:val="00F74273"/>
    <w:rsid w:val="00F74D69"/>
    <w:rsid w:val="00F762BC"/>
    <w:rsid w:val="00F77378"/>
    <w:rsid w:val="00F80B0A"/>
    <w:rsid w:val="00F81499"/>
    <w:rsid w:val="00F86811"/>
    <w:rsid w:val="00F93C9D"/>
    <w:rsid w:val="00F9596A"/>
    <w:rsid w:val="00F95B9C"/>
    <w:rsid w:val="00F9712C"/>
    <w:rsid w:val="00F9717A"/>
    <w:rsid w:val="00F97A9A"/>
    <w:rsid w:val="00F97FE7"/>
    <w:rsid w:val="00F97FF5"/>
    <w:rsid w:val="00FA0B9B"/>
    <w:rsid w:val="00FA2C41"/>
    <w:rsid w:val="00FA2DF3"/>
    <w:rsid w:val="00FA2F06"/>
    <w:rsid w:val="00FA3B02"/>
    <w:rsid w:val="00FA5476"/>
    <w:rsid w:val="00FA5B60"/>
    <w:rsid w:val="00FA6558"/>
    <w:rsid w:val="00FA68B8"/>
    <w:rsid w:val="00FA6A4B"/>
    <w:rsid w:val="00FB0859"/>
    <w:rsid w:val="00FB103B"/>
    <w:rsid w:val="00FB13F5"/>
    <w:rsid w:val="00FB2541"/>
    <w:rsid w:val="00FB45D5"/>
    <w:rsid w:val="00FB734D"/>
    <w:rsid w:val="00FC1498"/>
    <w:rsid w:val="00FC38CD"/>
    <w:rsid w:val="00FC4EC7"/>
    <w:rsid w:val="00FC5F56"/>
    <w:rsid w:val="00FC79F7"/>
    <w:rsid w:val="00FD065F"/>
    <w:rsid w:val="00FD1345"/>
    <w:rsid w:val="00FD17A1"/>
    <w:rsid w:val="00FD1A97"/>
    <w:rsid w:val="00FD1C56"/>
    <w:rsid w:val="00FD2EF3"/>
    <w:rsid w:val="00FD3229"/>
    <w:rsid w:val="00FD3BC7"/>
    <w:rsid w:val="00FD651B"/>
    <w:rsid w:val="00FE1DA2"/>
    <w:rsid w:val="00FE202D"/>
    <w:rsid w:val="00FE5574"/>
    <w:rsid w:val="00FE5DCA"/>
    <w:rsid w:val="00FE7165"/>
    <w:rsid w:val="00FF2A28"/>
    <w:rsid w:val="00FF4F5F"/>
    <w:rsid w:val="00FF6A0E"/>
    <w:rsid w:val="00FF783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77C3A"/>
  <w15:docId w15:val="{427FA216-26C0-48E4-8E5A-854F86B2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D5098"/>
    <w:pPr>
      <w:tabs>
        <w:tab w:val="left" w:pos="357"/>
        <w:tab w:val="left" w:pos="1440"/>
        <w:tab w:val="left" w:pos="1922"/>
        <w:tab w:val="left" w:pos="2398"/>
      </w:tabs>
      <w:spacing w:after="0" w:line="288" w:lineRule="auto"/>
      <w:jc w:val="both"/>
    </w:pPr>
    <w:rPr>
      <w:rFonts w:ascii="Verdana" w:eastAsia="Times New Roman" w:hAnsi="Verdana" w:cs="Times New Roman"/>
      <w:b/>
      <w:sz w:val="20"/>
      <w:szCs w:val="20"/>
      <w:lang w:eastAsia="es-CL"/>
    </w:rPr>
  </w:style>
  <w:style w:type="paragraph" w:styleId="Ttulo1">
    <w:name w:val="heading 1"/>
    <w:aliases w:val="SDI Título 1,. (1.0),ARTICULO 1º,Section Heading,HEADING 1,Section,Headline,capitulo,1 gh...,1 ghost,g,Titre1,Headline Car,FIAS,h1,Título 11,Gliederung1,- 1st Order Heading,Gliederung 1,ING-PORCE III (T1),H1,título 1,CONT,ING-PORCE III (T1)1"/>
    <w:basedOn w:val="Normal"/>
    <w:next w:val="Normal2"/>
    <w:link w:val="Ttulo1Car"/>
    <w:qFormat/>
    <w:rsid w:val="00F247A1"/>
    <w:pPr>
      <w:keepNext/>
      <w:keepLines/>
      <w:spacing w:before="600" w:after="240"/>
      <w:outlineLvl w:val="0"/>
    </w:pPr>
    <w:rPr>
      <w:rFonts w:ascii="Arial" w:eastAsiaTheme="majorEastAsia" w:hAnsi="Arial" w:cstheme="minorHAnsi"/>
      <w:sz w:val="24"/>
      <w:szCs w:val="24"/>
    </w:rPr>
  </w:style>
  <w:style w:type="paragraph" w:styleId="Ttulo2">
    <w:name w:val="heading 2"/>
    <w:aliases w:val="SDI Título 2,ROJO,. (1.1),Gliederung2,Gliederung 2,- 2nd Order Heading,H2,h2,A.B.C.,NEWCAP2,H-2,Heading2,Subchapter 1.1,1.1 HEADING 2,2,Major,2 headline,h,Subchapter 1.1 Car Car,2/1,ING-PORCE III (T2),título 2,Título 2 Car1,Título 2 Car Car"/>
    <w:basedOn w:val="Normal"/>
    <w:next w:val="Normal"/>
    <w:link w:val="Ttulo2Car"/>
    <w:unhideWhenUsed/>
    <w:qFormat/>
    <w:rsid w:val="00F247A1"/>
    <w:pPr>
      <w:keepNext/>
      <w:keepLines/>
      <w:tabs>
        <w:tab w:val="clear" w:pos="357"/>
        <w:tab w:val="clear" w:pos="1440"/>
        <w:tab w:val="clear" w:pos="1922"/>
        <w:tab w:val="clear" w:pos="2398"/>
      </w:tabs>
      <w:spacing w:before="240" w:after="240"/>
      <w:outlineLvl w:val="1"/>
    </w:pPr>
    <w:rPr>
      <w:rFonts w:ascii="Arial" w:eastAsiaTheme="majorEastAsia" w:hAnsi="Arial" w:cstheme="minorHAnsi"/>
      <w:sz w:val="24"/>
      <w:szCs w:val="24"/>
    </w:rPr>
  </w:style>
  <w:style w:type="paragraph" w:styleId="Ttulo3">
    <w:name w:val="heading 3"/>
    <w:aliases w:val="SDI Título 3,. (1.1.1),Gliederung3,Gliederung 3,- 3rd Order Heading,Sub,h3,1.2.3.,H-3,ING-PORCE III (T3),H3,Título 333,título 3,Título 333 Car Car,Título 3 Car Car Car,Título 3 Car Car,JAVIER3,Título 3 CL,Título 3 CL1,ING-PORCE III (T3)1"/>
    <w:basedOn w:val="Normal"/>
    <w:next w:val="Normal"/>
    <w:link w:val="Ttulo3Car"/>
    <w:unhideWhenUsed/>
    <w:qFormat/>
    <w:rsid w:val="00B10F31"/>
    <w:pPr>
      <w:keepNext/>
      <w:keepLines/>
      <w:numPr>
        <w:ilvl w:val="2"/>
        <w:numId w:val="1"/>
      </w:numPr>
      <w:tabs>
        <w:tab w:val="clear" w:pos="1440"/>
      </w:tabs>
      <w:spacing w:before="240" w:after="240"/>
      <w:outlineLvl w:val="2"/>
    </w:pPr>
    <w:rPr>
      <w:rFonts w:ascii="Arial" w:eastAsiaTheme="majorEastAsia" w:hAnsi="Arial" w:cstheme="minorHAnsi"/>
      <w:sz w:val="22"/>
      <w:szCs w:val="24"/>
    </w:rPr>
  </w:style>
  <w:style w:type="paragraph" w:styleId="Ttulo4">
    <w:name w:val="heading 4"/>
    <w:aliases w:val="SDI Título 4,Viñeta nivel 1,Im3_Título 4,SDI_Viñeta Normal 2,ING-PORCE III (T4),H4,o,( i ),4,JAVIER4,ING-PORCE III (T4)1,ING-PORCE III (T4)2,ING-PORCE III (T4)11,ING-PORCE III (T4)3,ING-PORCE III (T4)4,ING-PORCE III (T4)5,ING-PORCE III (T4)6"/>
    <w:basedOn w:val="Normal"/>
    <w:next w:val="Normal"/>
    <w:link w:val="Ttulo4Car"/>
    <w:unhideWhenUsed/>
    <w:qFormat/>
    <w:rsid w:val="00B10F31"/>
    <w:pPr>
      <w:keepNext/>
      <w:keepLines/>
      <w:numPr>
        <w:ilvl w:val="3"/>
        <w:numId w:val="1"/>
      </w:numPr>
      <w:tabs>
        <w:tab w:val="clear" w:pos="1922"/>
        <w:tab w:val="left" w:pos="1560"/>
      </w:tabs>
      <w:spacing w:before="240" w:after="240"/>
      <w:outlineLvl w:val="3"/>
    </w:pPr>
    <w:rPr>
      <w:rFonts w:ascii="Arial" w:eastAsiaTheme="majorEastAsia" w:hAnsi="Arial" w:cstheme="minorHAnsi"/>
      <w:sz w:val="22"/>
      <w:szCs w:val="24"/>
    </w:rPr>
  </w:style>
  <w:style w:type="paragraph" w:styleId="Ttulo5">
    <w:name w:val="heading 5"/>
    <w:aliases w:val=". (1.),Párrafo3"/>
    <w:basedOn w:val="Normal"/>
    <w:next w:val="Normal"/>
    <w:link w:val="Ttulo5Car"/>
    <w:unhideWhenUsed/>
    <w:qFormat/>
    <w:rsid w:val="006F4819"/>
    <w:pPr>
      <w:keepNext/>
      <w:keepLines/>
      <w:numPr>
        <w:ilvl w:val="4"/>
        <w:numId w:val="1"/>
      </w:numPr>
      <w:spacing w:before="40"/>
      <w:outlineLvl w:val="4"/>
    </w:pPr>
    <w:rPr>
      <w:rFonts w:ascii="Arial" w:eastAsiaTheme="majorEastAsia" w:hAnsi="Arial" w:cstheme="majorBidi"/>
      <w:sz w:val="22"/>
    </w:rPr>
  </w:style>
  <w:style w:type="paragraph" w:styleId="Ttulo6">
    <w:name w:val="heading 6"/>
    <w:aliases w:val="Bullet (Single Lines),. (a.),NOT FOR USE (6),NOT FOR USE (6)1,NOT FOR USE (6)2,NOT FOR USE (6)11,NOT FOR USE (6)3,NOT FOR USE (6)12,NOT FOR USE (6)4,NOT FOR USE (6)13,NOT FOR USE (6)5,NOT FOR USE (6)14,NOT FOR USE (6)6,NOT FOR USE (6)15"/>
    <w:basedOn w:val="Normal"/>
    <w:next w:val="Normal"/>
    <w:link w:val="Ttulo6Car"/>
    <w:unhideWhenUsed/>
    <w:qFormat/>
    <w:rsid w:val="00BD3E9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aliases w:val=". [(1)]"/>
    <w:basedOn w:val="Normal"/>
    <w:next w:val="Normal"/>
    <w:link w:val="Ttulo7Car"/>
    <w:unhideWhenUsed/>
    <w:qFormat/>
    <w:rsid w:val="006F4819"/>
    <w:pPr>
      <w:keepNext/>
      <w:keepLines/>
      <w:numPr>
        <w:ilvl w:val="6"/>
        <w:numId w:val="1"/>
      </w:numPr>
      <w:spacing w:before="40"/>
      <w:outlineLvl w:val="6"/>
    </w:pPr>
    <w:rPr>
      <w:rFonts w:ascii="Arial" w:eastAsiaTheme="majorEastAsia" w:hAnsi="Arial" w:cstheme="majorBidi"/>
      <w:iCs/>
      <w:color w:val="000000" w:themeColor="text1"/>
      <w:sz w:val="22"/>
    </w:rPr>
  </w:style>
  <w:style w:type="paragraph" w:styleId="Ttulo8">
    <w:name w:val="heading 8"/>
    <w:aliases w:val=". [(a)]"/>
    <w:basedOn w:val="Normal"/>
    <w:next w:val="Normal"/>
    <w:link w:val="Ttulo8Car"/>
    <w:unhideWhenUsed/>
    <w:qFormat/>
    <w:rsid w:val="00BD3E9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nhideWhenUsed/>
    <w:qFormat/>
    <w:rsid w:val="00BD3E9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link w:val="Normal2Car"/>
    <w:qFormat/>
    <w:rsid w:val="001D580C"/>
    <w:pPr>
      <w:spacing w:line="276" w:lineRule="auto"/>
    </w:pPr>
    <w:rPr>
      <w:rFonts w:asciiTheme="minorHAnsi" w:hAnsiTheme="minorHAnsi" w:cstheme="minorHAnsi"/>
      <w:b w:val="0"/>
      <w:sz w:val="22"/>
      <w:szCs w:val="22"/>
    </w:rPr>
  </w:style>
  <w:style w:type="character" w:customStyle="1" w:styleId="Normal2Car">
    <w:name w:val="Normal2 Car"/>
    <w:basedOn w:val="Fuentedeprrafopredeter"/>
    <w:link w:val="Normal2"/>
    <w:rsid w:val="001D580C"/>
    <w:rPr>
      <w:rFonts w:eastAsia="Times New Roman" w:cstheme="minorHAnsi"/>
      <w:lang w:eastAsia="es-CL"/>
    </w:rPr>
  </w:style>
  <w:style w:type="character" w:customStyle="1" w:styleId="Ttulo1Car">
    <w:name w:val="Título 1 Car"/>
    <w:aliases w:val="SDI Título 1 Car,. (1.0) Car,ARTICULO 1º Car,Section Heading Car,HEADING 1 Car,Section Car,Headline Car1,capitulo Car,1 gh... Car,1 ghost Car,g Car,Titre1 Car,Headline Car Car,FIAS Car,h1 Car,Título 11 Car,Gliederung1 Car,Gliederung 1 Car"/>
    <w:basedOn w:val="Fuentedeprrafopredeter"/>
    <w:link w:val="Ttulo1"/>
    <w:rsid w:val="00F247A1"/>
    <w:rPr>
      <w:rFonts w:ascii="Arial" w:eastAsiaTheme="majorEastAsia" w:hAnsi="Arial" w:cstheme="minorHAnsi"/>
      <w:b/>
      <w:sz w:val="24"/>
      <w:szCs w:val="24"/>
      <w:lang w:eastAsia="es-CL"/>
    </w:rPr>
  </w:style>
  <w:style w:type="character" w:customStyle="1" w:styleId="Ttulo2Car">
    <w:name w:val="Título 2 Car"/>
    <w:aliases w:val="SDI Título 2 Car,ROJO Car,. (1.1) Car,Gliederung2 Car,Gliederung 2 Car,- 2nd Order Heading Car,H2 Car,h2 Car,A.B.C. Car,NEWCAP2 Car,H-2 Car,Heading2 Car,Subchapter 1.1 Car,1.1 HEADING 2 Car,2 Car,Major Car,2 headline Car,h Car,2/1 Car"/>
    <w:basedOn w:val="Fuentedeprrafopredeter"/>
    <w:link w:val="Ttulo2"/>
    <w:rsid w:val="00F247A1"/>
    <w:rPr>
      <w:rFonts w:ascii="Arial" w:eastAsiaTheme="majorEastAsia" w:hAnsi="Arial" w:cstheme="minorHAnsi"/>
      <w:b/>
      <w:sz w:val="24"/>
      <w:szCs w:val="24"/>
      <w:lang w:eastAsia="es-CL"/>
    </w:rPr>
  </w:style>
  <w:style w:type="character" w:customStyle="1" w:styleId="Ttulo3Car">
    <w:name w:val="Título 3 Car"/>
    <w:aliases w:val="SDI Título 3 Car,. (1.1.1) Car,Gliederung3 Car,Gliederung 3 Car,- 3rd Order Heading Car,Sub Car,h3 Car,1.2.3. Car,H-3 Car,ING-PORCE III (T3) Car,H3 Car,Título 333 Car,título 3 Car,Título 333 Car Car Car,Título 3 Car Car Car Car,JAVIER3 Car"/>
    <w:basedOn w:val="Fuentedeprrafopredeter"/>
    <w:link w:val="Ttulo3"/>
    <w:rsid w:val="00B10F31"/>
    <w:rPr>
      <w:rFonts w:ascii="Arial" w:eastAsiaTheme="majorEastAsia" w:hAnsi="Arial" w:cstheme="minorHAnsi"/>
      <w:b/>
      <w:szCs w:val="24"/>
      <w:lang w:eastAsia="es-CL"/>
    </w:rPr>
  </w:style>
  <w:style w:type="character" w:customStyle="1" w:styleId="Ttulo4Car">
    <w:name w:val="Título 4 Car"/>
    <w:aliases w:val="SDI Título 4 Car,Viñeta nivel 1 Car,Im3_Título 4 Car,SDI_Viñeta Normal 2 Car,ING-PORCE III (T4) Car,H4 Car,o Car,( i ) Car,4 Car,JAVIER4 Car,ING-PORCE III (T4)1 Car,ING-PORCE III (T4)2 Car,ING-PORCE III (T4)11 Car,ING-PORCE III (T4)3 Car"/>
    <w:basedOn w:val="Fuentedeprrafopredeter"/>
    <w:link w:val="Ttulo4"/>
    <w:rsid w:val="00B10F31"/>
    <w:rPr>
      <w:rFonts w:ascii="Arial" w:eastAsiaTheme="majorEastAsia" w:hAnsi="Arial" w:cstheme="minorHAnsi"/>
      <w:b/>
      <w:szCs w:val="24"/>
      <w:lang w:eastAsia="es-CL"/>
    </w:rPr>
  </w:style>
  <w:style w:type="character" w:customStyle="1" w:styleId="Ttulo5Car">
    <w:name w:val="Título 5 Car"/>
    <w:aliases w:val=". (1.) Car,Párrafo3 Car"/>
    <w:basedOn w:val="Fuentedeprrafopredeter"/>
    <w:link w:val="Ttulo5"/>
    <w:rsid w:val="006F4819"/>
    <w:rPr>
      <w:rFonts w:ascii="Arial" w:eastAsiaTheme="majorEastAsia" w:hAnsi="Arial" w:cstheme="majorBidi"/>
      <w:b/>
      <w:szCs w:val="20"/>
      <w:lang w:eastAsia="es-CL"/>
    </w:rPr>
  </w:style>
  <w:style w:type="character" w:customStyle="1" w:styleId="Ttulo6Car">
    <w:name w:val="Título 6 Car"/>
    <w:aliases w:val="Bullet (Single Lines) Car,. (a.) Car,NOT FOR USE (6) Car,NOT FOR USE (6)1 Car,NOT FOR USE (6)2 Car,NOT FOR USE (6)11 Car,NOT FOR USE (6)3 Car,NOT FOR USE (6)12 Car,NOT FOR USE (6)4 Car,NOT FOR USE (6)13 Car,NOT FOR USE (6)5 Car"/>
    <w:basedOn w:val="Fuentedeprrafopredeter"/>
    <w:link w:val="Ttulo6"/>
    <w:uiPriority w:val="9"/>
    <w:rsid w:val="00BD3E98"/>
    <w:rPr>
      <w:rFonts w:asciiTheme="majorHAnsi" w:eastAsiaTheme="majorEastAsia" w:hAnsiTheme="majorHAnsi" w:cstheme="majorBidi"/>
      <w:b/>
      <w:color w:val="1F4D78" w:themeColor="accent1" w:themeShade="7F"/>
      <w:sz w:val="20"/>
      <w:szCs w:val="20"/>
      <w:lang w:eastAsia="es-CL"/>
    </w:rPr>
  </w:style>
  <w:style w:type="character" w:customStyle="1" w:styleId="Ttulo7Car">
    <w:name w:val="Título 7 Car"/>
    <w:aliases w:val=". [(1)] Car"/>
    <w:basedOn w:val="Fuentedeprrafopredeter"/>
    <w:link w:val="Ttulo7"/>
    <w:rsid w:val="006F4819"/>
    <w:rPr>
      <w:rFonts w:ascii="Arial" w:eastAsiaTheme="majorEastAsia" w:hAnsi="Arial" w:cstheme="majorBidi"/>
      <w:b/>
      <w:iCs/>
      <w:color w:val="000000" w:themeColor="text1"/>
      <w:szCs w:val="20"/>
      <w:lang w:eastAsia="es-CL"/>
    </w:rPr>
  </w:style>
  <w:style w:type="character" w:customStyle="1" w:styleId="Ttulo8Car">
    <w:name w:val="Título 8 Car"/>
    <w:aliases w:val=". [(a)] Car"/>
    <w:basedOn w:val="Fuentedeprrafopredeter"/>
    <w:link w:val="Ttulo8"/>
    <w:uiPriority w:val="9"/>
    <w:rsid w:val="00BD3E98"/>
    <w:rPr>
      <w:rFonts w:asciiTheme="majorHAnsi" w:eastAsiaTheme="majorEastAsia" w:hAnsiTheme="majorHAnsi" w:cstheme="majorBidi"/>
      <w:b/>
      <w:color w:val="272727" w:themeColor="text1" w:themeTint="D8"/>
      <w:sz w:val="21"/>
      <w:szCs w:val="21"/>
      <w:lang w:eastAsia="es-CL"/>
    </w:rPr>
  </w:style>
  <w:style w:type="character" w:customStyle="1" w:styleId="Ttulo9Car">
    <w:name w:val="Título 9 Car"/>
    <w:basedOn w:val="Fuentedeprrafopredeter"/>
    <w:link w:val="Ttulo9"/>
    <w:uiPriority w:val="9"/>
    <w:rsid w:val="00BD3E98"/>
    <w:rPr>
      <w:rFonts w:asciiTheme="majorHAnsi" w:eastAsiaTheme="majorEastAsia" w:hAnsiTheme="majorHAnsi" w:cstheme="majorBidi"/>
      <w:b/>
      <w:i/>
      <w:iCs/>
      <w:color w:val="272727" w:themeColor="text1" w:themeTint="D8"/>
      <w:sz w:val="21"/>
      <w:szCs w:val="21"/>
      <w:lang w:eastAsia="es-CL"/>
    </w:rPr>
  </w:style>
  <w:style w:type="paragraph" w:styleId="Encabezado">
    <w:name w:val="header"/>
    <w:aliases w:val="encabezado,Name,Tab Title,Encabezado Vertical,Encabezado1"/>
    <w:basedOn w:val="Normal"/>
    <w:link w:val="EncabezadoCar"/>
    <w:uiPriority w:val="99"/>
    <w:rsid w:val="00BD3E98"/>
    <w:pPr>
      <w:tabs>
        <w:tab w:val="clear" w:pos="357"/>
        <w:tab w:val="clear" w:pos="1440"/>
        <w:tab w:val="clear" w:pos="1922"/>
        <w:tab w:val="clear" w:pos="2398"/>
        <w:tab w:val="center" w:pos="4252"/>
        <w:tab w:val="right" w:pos="8504"/>
      </w:tabs>
    </w:pPr>
  </w:style>
  <w:style w:type="character" w:customStyle="1" w:styleId="EncabezadoCar">
    <w:name w:val="Encabezado Car"/>
    <w:aliases w:val="encabezado Car,Name Car,Tab Title Car,Encabezado Vertical Car,Encabezado1 Car"/>
    <w:basedOn w:val="Fuentedeprrafopredeter"/>
    <w:link w:val="Encabezado"/>
    <w:uiPriority w:val="99"/>
    <w:rsid w:val="00BD3E98"/>
    <w:rPr>
      <w:rFonts w:ascii="Verdana" w:eastAsia="Times New Roman" w:hAnsi="Verdana" w:cs="Times New Roman"/>
      <w:b/>
      <w:sz w:val="20"/>
      <w:szCs w:val="20"/>
      <w:lang w:eastAsia="es-CL"/>
    </w:rPr>
  </w:style>
  <w:style w:type="paragraph" w:styleId="TtuloTDC">
    <w:name w:val="TOC Heading"/>
    <w:basedOn w:val="Ttulo1"/>
    <w:next w:val="Normal"/>
    <w:uiPriority w:val="39"/>
    <w:unhideWhenUsed/>
    <w:rsid w:val="00BD3E98"/>
    <w:pPr>
      <w:tabs>
        <w:tab w:val="clear" w:pos="357"/>
        <w:tab w:val="clear" w:pos="1440"/>
        <w:tab w:val="clear" w:pos="1922"/>
        <w:tab w:val="clear" w:pos="2398"/>
        <w:tab w:val="left" w:pos="1560"/>
      </w:tabs>
      <w:spacing w:line="259" w:lineRule="auto"/>
      <w:jc w:val="left"/>
      <w:outlineLvl w:val="9"/>
    </w:pPr>
    <w:rPr>
      <w:rFonts w:cs="Calibri"/>
      <w:b w:val="0"/>
    </w:rPr>
  </w:style>
  <w:style w:type="paragraph" w:styleId="TDC1">
    <w:name w:val="toc 1"/>
    <w:basedOn w:val="Normal2"/>
    <w:next w:val="Normal2"/>
    <w:autoRedefine/>
    <w:uiPriority w:val="39"/>
    <w:unhideWhenUsed/>
    <w:rsid w:val="00221450"/>
    <w:pPr>
      <w:tabs>
        <w:tab w:val="clear" w:pos="357"/>
        <w:tab w:val="clear" w:pos="1440"/>
        <w:tab w:val="clear" w:pos="1922"/>
        <w:tab w:val="clear" w:pos="2398"/>
      </w:tabs>
      <w:spacing w:after="100"/>
      <w:ind w:left="851" w:hanging="851"/>
      <w:jc w:val="left"/>
    </w:pPr>
    <w:rPr>
      <w:rFonts w:ascii="Arial Negrita" w:hAnsi="Arial Negrita"/>
      <w:b/>
      <w:noProof/>
      <w:sz w:val="20"/>
      <w:szCs w:val="20"/>
    </w:rPr>
  </w:style>
  <w:style w:type="character" w:styleId="Hipervnculo">
    <w:name w:val="Hyperlink"/>
    <w:basedOn w:val="Fuentedeprrafopredeter"/>
    <w:uiPriority w:val="99"/>
    <w:unhideWhenUsed/>
    <w:rsid w:val="00BD3E98"/>
    <w:rPr>
      <w:color w:val="0563C1" w:themeColor="hyperlink"/>
      <w:u w:val="single"/>
    </w:rPr>
  </w:style>
  <w:style w:type="character" w:styleId="Refdecomentario">
    <w:name w:val="annotation reference"/>
    <w:basedOn w:val="Fuentedeprrafopredeter"/>
    <w:uiPriority w:val="99"/>
    <w:semiHidden/>
    <w:unhideWhenUsed/>
    <w:rsid w:val="00BD3E98"/>
    <w:rPr>
      <w:sz w:val="16"/>
      <w:szCs w:val="16"/>
    </w:rPr>
  </w:style>
  <w:style w:type="paragraph" w:styleId="Textocomentario">
    <w:name w:val="annotation text"/>
    <w:basedOn w:val="Normal"/>
    <w:link w:val="TextocomentarioCar"/>
    <w:uiPriority w:val="99"/>
    <w:unhideWhenUsed/>
    <w:rsid w:val="00BD3E98"/>
    <w:pPr>
      <w:spacing w:line="240" w:lineRule="auto"/>
    </w:pPr>
  </w:style>
  <w:style w:type="character" w:customStyle="1" w:styleId="TextocomentarioCar">
    <w:name w:val="Texto comentario Car"/>
    <w:basedOn w:val="Fuentedeprrafopredeter"/>
    <w:link w:val="Textocomentario"/>
    <w:uiPriority w:val="99"/>
    <w:rsid w:val="00BD3E98"/>
    <w:rPr>
      <w:rFonts w:ascii="Verdana" w:eastAsia="Times New Roman" w:hAnsi="Verdana" w:cs="Times New Roman"/>
      <w:b/>
      <w:sz w:val="20"/>
      <w:szCs w:val="20"/>
      <w:lang w:eastAsia="es-CL"/>
    </w:rPr>
  </w:style>
  <w:style w:type="character" w:styleId="Textodelmarcadordeposicin">
    <w:name w:val="Placeholder Text"/>
    <w:uiPriority w:val="99"/>
    <w:semiHidden/>
    <w:rsid w:val="00BD3E98"/>
    <w:rPr>
      <w:color w:val="808080"/>
    </w:rPr>
  </w:style>
  <w:style w:type="paragraph" w:styleId="Textodeglobo">
    <w:name w:val="Balloon Text"/>
    <w:basedOn w:val="Normal"/>
    <w:link w:val="TextodegloboCar"/>
    <w:uiPriority w:val="99"/>
    <w:semiHidden/>
    <w:unhideWhenUsed/>
    <w:rsid w:val="00BD3E9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3E98"/>
    <w:rPr>
      <w:rFonts w:ascii="Segoe UI" w:eastAsia="Times New Roman" w:hAnsi="Segoe UI" w:cs="Segoe UI"/>
      <w:b/>
      <w:sz w:val="18"/>
      <w:szCs w:val="18"/>
      <w:lang w:eastAsia="es-CL"/>
    </w:rPr>
  </w:style>
  <w:style w:type="paragraph" w:styleId="Piedepgina">
    <w:name w:val="footer"/>
    <w:basedOn w:val="Normal"/>
    <w:link w:val="PiedepginaCar"/>
    <w:unhideWhenUsed/>
    <w:rsid w:val="00BD3E98"/>
    <w:pPr>
      <w:tabs>
        <w:tab w:val="clear" w:pos="357"/>
        <w:tab w:val="clear" w:pos="1440"/>
        <w:tab w:val="clear" w:pos="1922"/>
        <w:tab w:val="clear" w:pos="2398"/>
        <w:tab w:val="center" w:pos="4419"/>
        <w:tab w:val="right" w:pos="8838"/>
      </w:tabs>
      <w:spacing w:line="240" w:lineRule="auto"/>
    </w:pPr>
  </w:style>
  <w:style w:type="character" w:customStyle="1" w:styleId="PiedepginaCar">
    <w:name w:val="Pie de página Car"/>
    <w:basedOn w:val="Fuentedeprrafopredeter"/>
    <w:link w:val="Piedepgina"/>
    <w:rsid w:val="00BD3E98"/>
    <w:rPr>
      <w:rFonts w:ascii="Verdana" w:eastAsia="Times New Roman" w:hAnsi="Verdana" w:cs="Times New Roman"/>
      <w:b/>
      <w:sz w:val="20"/>
      <w:szCs w:val="20"/>
      <w:lang w:eastAsia="es-CL"/>
    </w:rPr>
  </w:style>
  <w:style w:type="table" w:styleId="Tablaconcuadrcula">
    <w:name w:val="Table Grid"/>
    <w:aliases w:val="Tabla Ecuaciones"/>
    <w:basedOn w:val="Tablanormal"/>
    <w:uiPriority w:val="39"/>
    <w:rsid w:val="00BD3E98"/>
    <w:pPr>
      <w:spacing w:after="0" w:line="240" w:lineRule="auto"/>
    </w:pPr>
    <w:rPr>
      <w:rFonts w:ascii="Verdana" w:hAnsi="Verdana" w:cs="Times New Roman"/>
      <w:i/>
      <w:caps/>
      <w:color w:val="0000FF"/>
      <w:sz w:val="20"/>
      <w:szCs w:val="24"/>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Párrafo,Applus+ P,Cuadro 2-1,Párrafo de lista2,Párrafo de lista21,Párrafo N 1,Párrafo de lista1,Titulo1,Párrafo de lista 1,viñeta,lista,Normal con viñeta,IAL - Titulo 5-1,Lista multicolor - Énfasis 11,Lista vistosa - Énfasis 12,Viñeta A"/>
    <w:basedOn w:val="Normal"/>
    <w:link w:val="PrrafodelistaCar"/>
    <w:uiPriority w:val="34"/>
    <w:qFormat/>
    <w:rsid w:val="00BD3E98"/>
    <w:pPr>
      <w:ind w:left="720"/>
      <w:contextualSpacing/>
    </w:pPr>
  </w:style>
  <w:style w:type="character" w:customStyle="1" w:styleId="PrrafodelistaCar">
    <w:name w:val="Párrafo de lista Car"/>
    <w:aliases w:val="Párrafo Car,Applus+ P Car,Cuadro 2-1 Car,Párrafo de lista2 Car,Párrafo de lista21 Car,Párrafo N 1 Car,Párrafo de lista1 Car,Titulo1 Car,Párrafo de lista 1 Car,viñeta Car,lista Car,Normal con viñeta Car,IAL - Titulo 5-1 Car"/>
    <w:link w:val="Prrafodelista"/>
    <w:uiPriority w:val="34"/>
    <w:locked/>
    <w:rsid w:val="003A0F99"/>
    <w:rPr>
      <w:rFonts w:ascii="Verdana" w:eastAsia="Times New Roman" w:hAnsi="Verdana" w:cs="Times New Roman"/>
      <w:b/>
      <w:sz w:val="20"/>
      <w:szCs w:val="20"/>
      <w:lang w:eastAsia="es-CL"/>
    </w:rPr>
  </w:style>
  <w:style w:type="paragraph" w:styleId="TDC2">
    <w:name w:val="toc 2"/>
    <w:basedOn w:val="Normal2"/>
    <w:next w:val="Normal2"/>
    <w:autoRedefine/>
    <w:uiPriority w:val="39"/>
    <w:unhideWhenUsed/>
    <w:rsid w:val="00221450"/>
    <w:pPr>
      <w:tabs>
        <w:tab w:val="clear" w:pos="357"/>
        <w:tab w:val="clear" w:pos="1440"/>
        <w:tab w:val="clear" w:pos="1922"/>
        <w:tab w:val="clear" w:pos="2398"/>
      </w:tabs>
      <w:spacing w:after="100" w:line="288" w:lineRule="auto"/>
      <w:ind w:left="851" w:hanging="851"/>
    </w:pPr>
    <w:rPr>
      <w:rFonts w:ascii="Arial Negrita" w:hAnsi="Arial Negrita"/>
      <w:b/>
      <w:noProof/>
      <w:sz w:val="20"/>
      <w:szCs w:val="20"/>
    </w:rPr>
  </w:style>
  <w:style w:type="character" w:styleId="nfasisintenso">
    <w:name w:val="Intense Emphasis"/>
    <w:basedOn w:val="Fuentedeprrafopredeter"/>
    <w:uiPriority w:val="21"/>
    <w:rsid w:val="00D976A1"/>
    <w:rPr>
      <w:i/>
      <w:iCs/>
      <w:color w:val="5B9BD5" w:themeColor="accent1"/>
    </w:rPr>
  </w:style>
  <w:style w:type="paragraph" w:styleId="TDC3">
    <w:name w:val="toc 3"/>
    <w:basedOn w:val="TDC1"/>
    <w:next w:val="Normal2"/>
    <w:autoRedefine/>
    <w:uiPriority w:val="39"/>
    <w:unhideWhenUsed/>
    <w:rsid w:val="00E6252D"/>
  </w:style>
  <w:style w:type="paragraph" w:styleId="Descripcin">
    <w:name w:val="caption"/>
    <w:aliases w:val="Tit Anexo,Figura,Titulo Figura,Epígrafe Tabla,Epígrafe,Epígrafe Car Car Car,Epígrafe Car Car,FIGURE"/>
    <w:basedOn w:val="Normal2"/>
    <w:next w:val="Normal"/>
    <w:link w:val="DescripcinCar"/>
    <w:unhideWhenUsed/>
    <w:qFormat/>
    <w:rsid w:val="00295B9B"/>
    <w:pPr>
      <w:jc w:val="center"/>
    </w:pPr>
    <w:rPr>
      <w:b/>
      <w:caps/>
      <w:sz w:val="24"/>
    </w:rPr>
  </w:style>
  <w:style w:type="character" w:customStyle="1" w:styleId="DescripcinCar">
    <w:name w:val="Descripción Car"/>
    <w:aliases w:val="Tit Anexo Car,Figura Car,Titulo Figura Car,Epígrafe Tabla Car,Epígrafe Car,Epígrafe Car Car Car Car,Epígrafe Car Car Car1,FIGURE Car"/>
    <w:basedOn w:val="Fuentedeprrafopredeter"/>
    <w:link w:val="Descripcin"/>
    <w:rsid w:val="00920287"/>
    <w:rPr>
      <w:rFonts w:eastAsia="Times New Roman" w:cstheme="minorHAnsi"/>
      <w:b/>
      <w:caps/>
      <w:sz w:val="24"/>
      <w:lang w:eastAsia="es-CL"/>
    </w:rPr>
  </w:style>
  <w:style w:type="paragraph" w:customStyle="1" w:styleId="Punteo">
    <w:name w:val="Punteo"/>
    <w:basedOn w:val="Normal2"/>
    <w:link w:val="PunteoCar"/>
    <w:qFormat/>
    <w:rsid w:val="001D580C"/>
    <w:pPr>
      <w:tabs>
        <w:tab w:val="clear" w:pos="357"/>
        <w:tab w:val="left" w:pos="709"/>
      </w:tabs>
    </w:pPr>
  </w:style>
  <w:style w:type="character" w:customStyle="1" w:styleId="PunteoCar">
    <w:name w:val="Punteo Car"/>
    <w:basedOn w:val="Normal2Car"/>
    <w:link w:val="Punteo"/>
    <w:rsid w:val="001D580C"/>
    <w:rPr>
      <w:rFonts w:eastAsia="Times New Roman" w:cstheme="minorHAnsi"/>
      <w:lang w:eastAsia="es-CL"/>
    </w:rPr>
  </w:style>
  <w:style w:type="paragraph" w:styleId="Tabladeilustraciones">
    <w:name w:val="table of figures"/>
    <w:basedOn w:val="TDC1"/>
    <w:next w:val="Normal"/>
    <w:link w:val="TabladeilustracionesCar"/>
    <w:uiPriority w:val="99"/>
    <w:unhideWhenUsed/>
    <w:rsid w:val="00F35E99"/>
  </w:style>
  <w:style w:type="character" w:customStyle="1" w:styleId="TabladeilustracionesCar">
    <w:name w:val="Tabla de ilustraciones Car"/>
    <w:basedOn w:val="Fuentedeprrafopredeter"/>
    <w:link w:val="Tabladeilustraciones"/>
    <w:uiPriority w:val="99"/>
    <w:rsid w:val="00CA5754"/>
    <w:rPr>
      <w:rFonts w:ascii="Verdana" w:eastAsia="Times New Roman" w:hAnsi="Verdana" w:cstheme="minorHAnsi"/>
      <w:noProof/>
      <w:sz w:val="20"/>
      <w:szCs w:val="20"/>
      <w:lang w:eastAsia="es-CL"/>
    </w:rPr>
  </w:style>
  <w:style w:type="paragraph" w:customStyle="1" w:styleId="Normal3">
    <w:name w:val="Normal3"/>
    <w:basedOn w:val="Normal2"/>
    <w:link w:val="Normal3Car"/>
    <w:qFormat/>
    <w:rsid w:val="00BD5E7C"/>
    <w:pPr>
      <w:ind w:left="567"/>
    </w:pPr>
    <w:rPr>
      <w:rFonts w:eastAsia="Calibri"/>
      <w:lang w:val="es-PE" w:eastAsia="en-US"/>
    </w:rPr>
  </w:style>
  <w:style w:type="character" w:customStyle="1" w:styleId="Normal3Car">
    <w:name w:val="Normal3 Car"/>
    <w:basedOn w:val="Normal2Car"/>
    <w:link w:val="Normal3"/>
    <w:rsid w:val="00BD5E7C"/>
    <w:rPr>
      <w:rFonts w:eastAsia="Calibri" w:cstheme="minorHAnsi"/>
      <w:lang w:val="es-PE" w:eastAsia="es-CL"/>
    </w:rPr>
  </w:style>
  <w:style w:type="paragraph" w:customStyle="1" w:styleId="punteo2">
    <w:name w:val="punteo2"/>
    <w:basedOn w:val="Punteo"/>
    <w:link w:val="punteo2Car"/>
    <w:qFormat/>
    <w:rsid w:val="0010366B"/>
    <w:pPr>
      <w:tabs>
        <w:tab w:val="clear" w:pos="709"/>
        <w:tab w:val="left" w:pos="993"/>
        <w:tab w:val="left" w:pos="1276"/>
      </w:tabs>
      <w:ind w:left="1134" w:hanging="567"/>
    </w:pPr>
  </w:style>
  <w:style w:type="character" w:customStyle="1" w:styleId="punteo2Car">
    <w:name w:val="punteo2 Car"/>
    <w:basedOn w:val="PunteoCar"/>
    <w:link w:val="punteo2"/>
    <w:rsid w:val="0010366B"/>
    <w:rPr>
      <w:rFonts w:eastAsia="Times New Roman" w:cstheme="minorHAnsi"/>
      <w:lang w:eastAsia="es-CL"/>
    </w:rPr>
  </w:style>
  <w:style w:type="paragraph" w:customStyle="1" w:styleId="SDITitulo1">
    <w:name w:val="SDI_Titulo_1"/>
    <w:autoRedefine/>
    <w:rsid w:val="00791ABD"/>
    <w:pPr>
      <w:keepNext/>
      <w:numPr>
        <w:numId w:val="2"/>
      </w:numPr>
      <w:spacing w:after="120" w:line="240" w:lineRule="auto"/>
      <w:outlineLvl w:val="0"/>
    </w:pPr>
    <w:rPr>
      <w:rFonts w:ascii="Open Sans" w:eastAsiaTheme="majorEastAsia" w:hAnsi="Open Sans" w:cs="Open Sans"/>
      <w:b/>
      <w:bCs/>
      <w:lang w:eastAsia="es-ES"/>
    </w:rPr>
  </w:style>
  <w:style w:type="paragraph" w:customStyle="1" w:styleId="SDITitulo2">
    <w:name w:val="SDI_Titulo_2"/>
    <w:autoRedefine/>
    <w:rsid w:val="00791ABD"/>
    <w:pPr>
      <w:numPr>
        <w:ilvl w:val="1"/>
        <w:numId w:val="2"/>
      </w:numPr>
      <w:spacing w:after="0" w:line="240" w:lineRule="auto"/>
      <w:outlineLvl w:val="1"/>
    </w:pPr>
    <w:rPr>
      <w:rFonts w:ascii="Open Sans" w:eastAsiaTheme="majorEastAsia" w:hAnsi="Open Sans" w:cs="Open Sans"/>
      <w:b/>
      <w:bCs/>
      <w:lang w:val="es-ES"/>
    </w:rPr>
  </w:style>
  <w:style w:type="paragraph" w:customStyle="1" w:styleId="SDITitulo3">
    <w:name w:val="SDI_Titulo_3"/>
    <w:autoRedefine/>
    <w:rsid w:val="00791ABD"/>
    <w:pPr>
      <w:numPr>
        <w:ilvl w:val="2"/>
        <w:numId w:val="2"/>
      </w:numPr>
      <w:spacing w:after="0" w:line="240" w:lineRule="auto"/>
      <w:outlineLvl w:val="2"/>
    </w:pPr>
    <w:rPr>
      <w:rFonts w:ascii="Open Sans" w:eastAsiaTheme="majorEastAsia" w:hAnsi="Open Sans" w:cs="Open Sans"/>
      <w:b/>
      <w:lang w:val="es-PE"/>
    </w:rPr>
  </w:style>
  <w:style w:type="table" w:customStyle="1" w:styleId="Tablaconcuadrcula1">
    <w:name w:val="Tabla con cuadrícula1"/>
    <w:basedOn w:val="Tablanormal"/>
    <w:next w:val="Tablaconcuadrcula"/>
    <w:rsid w:val="00791ABD"/>
    <w:pPr>
      <w:spacing w:after="0" w:line="240" w:lineRule="auto"/>
    </w:pPr>
    <w:rPr>
      <w:rFonts w:ascii="Open Sans" w:eastAsia="Calibri" w:hAnsi="Open Sans" w:cs="Open Sans"/>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791ABD"/>
    <w:pPr>
      <w:tabs>
        <w:tab w:val="clear" w:pos="357"/>
        <w:tab w:val="clear" w:pos="1440"/>
        <w:tab w:val="clear" w:pos="1922"/>
        <w:tab w:val="clear" w:pos="2398"/>
      </w:tabs>
      <w:spacing w:line="240" w:lineRule="auto"/>
    </w:pPr>
    <w:rPr>
      <w:rFonts w:ascii="Open Sans" w:eastAsia="Calibri" w:hAnsi="Open Sans" w:cs="Open Sans"/>
      <w:b w:val="0"/>
      <w:lang w:eastAsia="en-US"/>
    </w:rPr>
  </w:style>
  <w:style w:type="character" w:customStyle="1" w:styleId="TextonotapieCar">
    <w:name w:val="Texto nota pie Car"/>
    <w:basedOn w:val="Fuentedeprrafopredeter"/>
    <w:link w:val="Textonotapie"/>
    <w:uiPriority w:val="99"/>
    <w:semiHidden/>
    <w:rsid w:val="00791ABD"/>
    <w:rPr>
      <w:rFonts w:ascii="Open Sans" w:eastAsia="Calibri" w:hAnsi="Open Sans" w:cs="Open Sans"/>
      <w:sz w:val="20"/>
      <w:szCs w:val="20"/>
    </w:rPr>
  </w:style>
  <w:style w:type="character" w:styleId="Refdenotaalpie">
    <w:name w:val="footnote reference"/>
    <w:basedOn w:val="Fuentedeprrafopredeter"/>
    <w:uiPriority w:val="99"/>
    <w:unhideWhenUsed/>
    <w:rsid w:val="00791ABD"/>
    <w:rPr>
      <w:vertAlign w:val="superscript"/>
    </w:rPr>
  </w:style>
  <w:style w:type="table" w:customStyle="1" w:styleId="SDITablaconcuadrcula2">
    <w:name w:val="SDI Tabla con cuadrícula2"/>
    <w:basedOn w:val="Tablaconcuadrcula"/>
    <w:uiPriority w:val="99"/>
    <w:rsid w:val="00791ABD"/>
    <w:pPr>
      <w:jc w:val="center"/>
    </w:pPr>
    <w:rPr>
      <w:rFonts w:ascii="Frutiger-Light" w:eastAsia="Calibri" w:hAnsi="Frutiger-Light"/>
      <w:caps w:val="0"/>
      <w:color w:val="auto"/>
      <w:u w:val="none"/>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style>
  <w:style w:type="paragraph" w:customStyle="1" w:styleId="mayusculas">
    <w:name w:val="mayusculas"/>
    <w:basedOn w:val="Normal"/>
    <w:link w:val="mayusculasCar"/>
    <w:qFormat/>
    <w:rsid w:val="0020544E"/>
    <w:pPr>
      <w:framePr w:hSpace="141" w:wrap="around" w:vAnchor="page" w:hAnchor="margin" w:xAlign="center" w:y="4656"/>
      <w:tabs>
        <w:tab w:val="clear" w:pos="357"/>
        <w:tab w:val="clear" w:pos="1440"/>
        <w:tab w:val="clear" w:pos="1922"/>
        <w:tab w:val="clear" w:pos="2398"/>
      </w:tabs>
      <w:spacing w:line="240" w:lineRule="auto"/>
    </w:pPr>
    <w:rPr>
      <w:rFonts w:ascii="Frutiger-Light" w:eastAsia="Calibri" w:hAnsi="Frutiger-Light" w:cs="Arial"/>
      <w:b w:val="0"/>
      <w:caps/>
      <w:sz w:val="22"/>
      <w:szCs w:val="24"/>
      <w:lang w:eastAsia="es-ES"/>
    </w:rPr>
  </w:style>
  <w:style w:type="character" w:customStyle="1" w:styleId="mayusculasCar">
    <w:name w:val="mayusculas Car"/>
    <w:basedOn w:val="Fuentedeprrafopredeter"/>
    <w:link w:val="mayusculas"/>
    <w:rsid w:val="0020544E"/>
    <w:rPr>
      <w:rFonts w:ascii="Frutiger-Light" w:eastAsia="Calibri" w:hAnsi="Frutiger-Light" w:cs="Arial"/>
      <w:caps/>
      <w:szCs w:val="24"/>
      <w:lang w:eastAsia="es-ES"/>
    </w:rPr>
  </w:style>
  <w:style w:type="character" w:customStyle="1" w:styleId="SDITablacentrada10Car">
    <w:name w:val="SDI_Tabla centrada 10 Car"/>
    <w:link w:val="SDITablacentrada10"/>
    <w:locked/>
    <w:rsid w:val="00E95FEC"/>
    <w:rPr>
      <w:rFonts w:ascii="Calibri" w:hAnsi="Calibri"/>
    </w:rPr>
  </w:style>
  <w:style w:type="paragraph" w:customStyle="1" w:styleId="SDITablacentrada10">
    <w:name w:val="SDI_Tabla centrada 10"/>
    <w:basedOn w:val="Normal"/>
    <w:link w:val="SDITablacentrada10Car"/>
    <w:qFormat/>
    <w:rsid w:val="00E95FEC"/>
    <w:pPr>
      <w:tabs>
        <w:tab w:val="clear" w:pos="357"/>
        <w:tab w:val="clear" w:pos="1440"/>
        <w:tab w:val="clear" w:pos="1922"/>
        <w:tab w:val="clear" w:pos="2398"/>
      </w:tabs>
      <w:spacing w:line="240" w:lineRule="auto"/>
      <w:jc w:val="center"/>
    </w:pPr>
    <w:rPr>
      <w:rFonts w:ascii="Calibri" w:eastAsiaTheme="minorHAnsi" w:hAnsi="Calibri" w:cstheme="minorBidi"/>
      <w:b w:val="0"/>
      <w:sz w:val="22"/>
      <w:szCs w:val="22"/>
      <w:lang w:eastAsia="en-US"/>
    </w:rPr>
  </w:style>
  <w:style w:type="paragraph" w:customStyle="1" w:styleId="SDINotaalpi">
    <w:name w:val="SDI Nota al pié"/>
    <w:autoRedefine/>
    <w:qFormat/>
    <w:rsid w:val="00E95FEC"/>
    <w:pPr>
      <w:spacing w:after="40" w:line="240" w:lineRule="auto"/>
    </w:pPr>
    <w:rPr>
      <w:rFonts w:ascii="Frutiger-Light" w:hAnsi="Frutiger-Light"/>
      <w:sz w:val="18"/>
      <w:szCs w:val="20"/>
      <w:lang w:val="es-ES"/>
    </w:rPr>
  </w:style>
  <w:style w:type="paragraph" w:customStyle="1" w:styleId="contenidotablas">
    <w:name w:val="contenido tablas"/>
    <w:link w:val="contenidotablasCar"/>
    <w:rsid w:val="00A62B3D"/>
    <w:pPr>
      <w:widowControl w:val="0"/>
      <w:suppressAutoHyphens/>
      <w:spacing w:after="120" w:line="240" w:lineRule="auto"/>
      <w:jc w:val="center"/>
    </w:pPr>
    <w:rPr>
      <w:rFonts w:ascii="Open Sans" w:eastAsia="Times New Roman" w:hAnsi="Open Sans" w:cs="Open Sans"/>
      <w:spacing w:val="-2"/>
      <w:lang w:eastAsia="es-MX"/>
    </w:rPr>
  </w:style>
  <w:style w:type="character" w:customStyle="1" w:styleId="contenidotablasCar">
    <w:name w:val="contenido tablas Car"/>
    <w:basedOn w:val="Fuentedeprrafopredeter"/>
    <w:link w:val="contenidotablas"/>
    <w:rsid w:val="00A62B3D"/>
    <w:rPr>
      <w:rFonts w:ascii="Open Sans" w:eastAsia="Times New Roman" w:hAnsi="Open Sans" w:cs="Open Sans"/>
      <w:spacing w:val="-2"/>
      <w:lang w:eastAsia="es-MX"/>
    </w:rPr>
  </w:style>
  <w:style w:type="paragraph" w:customStyle="1" w:styleId="SDITablaTtulo">
    <w:name w:val="SDI_Tabla_Título"/>
    <w:autoRedefine/>
    <w:qFormat/>
    <w:rsid w:val="008326AF"/>
    <w:pPr>
      <w:framePr w:hSpace="141" w:wrap="around" w:vAnchor="page" w:hAnchor="margin" w:y="2581"/>
      <w:spacing w:after="0" w:line="240" w:lineRule="auto"/>
      <w:jc w:val="center"/>
    </w:pPr>
    <w:rPr>
      <w:rFonts w:ascii="Frutiger-Light" w:eastAsia="Calibri" w:hAnsi="Frutiger-Light" w:cs="Arial"/>
      <w:sz w:val="20"/>
      <w:szCs w:val="24"/>
    </w:rPr>
  </w:style>
  <w:style w:type="table" w:styleId="Tablaconcuadrculaclara">
    <w:name w:val="Grid Table Light"/>
    <w:basedOn w:val="Tablanormal"/>
    <w:uiPriority w:val="40"/>
    <w:rsid w:val="000424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9">
    <w:name w:val="Tabla con cuadrícula9"/>
    <w:basedOn w:val="Tablanormal"/>
    <w:next w:val="Tablaconcuadrcula"/>
    <w:rsid w:val="000F4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rsid w:val="00995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I-Texto">
    <w:name w:val="SDI-Texto"/>
    <w:basedOn w:val="Normal"/>
    <w:link w:val="SDI-TextoCar"/>
    <w:qFormat/>
    <w:rsid w:val="00031619"/>
    <w:pPr>
      <w:tabs>
        <w:tab w:val="clear" w:pos="357"/>
        <w:tab w:val="clear" w:pos="1440"/>
        <w:tab w:val="clear" w:pos="1922"/>
        <w:tab w:val="clear" w:pos="2398"/>
      </w:tabs>
      <w:spacing w:after="160" w:line="259" w:lineRule="auto"/>
    </w:pPr>
    <w:rPr>
      <w:rFonts w:asciiTheme="minorHAnsi" w:hAnsiTheme="minorHAnsi" w:cstheme="minorHAnsi"/>
      <w:b w:val="0"/>
      <w:sz w:val="22"/>
      <w:szCs w:val="22"/>
    </w:rPr>
  </w:style>
  <w:style w:type="character" w:customStyle="1" w:styleId="SDI-TextoCar">
    <w:name w:val="SDI-Texto Car"/>
    <w:basedOn w:val="Fuentedeprrafopredeter"/>
    <w:link w:val="SDI-Texto"/>
    <w:rsid w:val="00031619"/>
    <w:rPr>
      <w:rFonts w:eastAsia="Times New Roman" w:cstheme="minorHAnsi"/>
      <w:lang w:eastAsia="es-CL"/>
    </w:rPr>
  </w:style>
  <w:style w:type="paragraph" w:customStyle="1" w:styleId="SDI-Texto1">
    <w:name w:val="SDI - Texto 1"/>
    <w:basedOn w:val="Normal"/>
    <w:link w:val="SDI-Texto1Car"/>
    <w:qFormat/>
    <w:rsid w:val="007824C7"/>
    <w:pPr>
      <w:tabs>
        <w:tab w:val="clear" w:pos="357"/>
        <w:tab w:val="clear" w:pos="1440"/>
        <w:tab w:val="clear" w:pos="1922"/>
        <w:tab w:val="clear" w:pos="2398"/>
      </w:tabs>
      <w:spacing w:after="160" w:line="259" w:lineRule="auto"/>
    </w:pPr>
    <w:rPr>
      <w:rFonts w:asciiTheme="minorHAnsi" w:hAnsiTheme="minorHAnsi" w:cstheme="minorHAnsi"/>
      <w:b w:val="0"/>
      <w:sz w:val="22"/>
      <w:szCs w:val="22"/>
    </w:rPr>
  </w:style>
  <w:style w:type="character" w:customStyle="1" w:styleId="SDI-Texto1Car">
    <w:name w:val="SDI - Texto 1 Car"/>
    <w:link w:val="SDI-Texto1"/>
    <w:rsid w:val="007824C7"/>
    <w:rPr>
      <w:rFonts w:eastAsia="Times New Roman" w:cstheme="minorHAnsi"/>
      <w:lang w:eastAsia="es-CL"/>
    </w:rPr>
  </w:style>
  <w:style w:type="paragraph" w:customStyle="1" w:styleId="SDI-FIGURACENTRADO">
    <w:name w:val="SDI- FIGURA CENTRADO"/>
    <w:basedOn w:val="SDI-Texto1"/>
    <w:link w:val="SDI-FIGURACENTRADOCar"/>
    <w:qFormat/>
    <w:rsid w:val="00371313"/>
    <w:pPr>
      <w:jc w:val="center"/>
    </w:pPr>
  </w:style>
  <w:style w:type="character" w:customStyle="1" w:styleId="SDI-FIGURACENTRADOCar">
    <w:name w:val="SDI- FIGURA CENTRADO Car"/>
    <w:basedOn w:val="SDI-Texto1Car"/>
    <w:link w:val="SDI-FIGURACENTRADO"/>
    <w:rsid w:val="00371313"/>
    <w:rPr>
      <w:rFonts w:ascii="Frutiger-Light" w:eastAsia="Times New Roman" w:hAnsi="Frutiger-Light" w:cstheme="minorHAnsi"/>
      <w:lang w:val="es-ES" w:eastAsia="es-CL"/>
    </w:rPr>
  </w:style>
  <w:style w:type="paragraph" w:customStyle="1" w:styleId="SDI-Vieta3">
    <w:name w:val="SDI - Viñeta 3"/>
    <w:basedOn w:val="Normal"/>
    <w:link w:val="SDI-Vieta3Car"/>
    <w:qFormat/>
    <w:rsid w:val="001B0233"/>
    <w:pPr>
      <w:widowControl w:val="0"/>
      <w:numPr>
        <w:numId w:val="4"/>
      </w:numPr>
      <w:tabs>
        <w:tab w:val="clear" w:pos="357"/>
        <w:tab w:val="clear" w:pos="1440"/>
        <w:tab w:val="clear" w:pos="1922"/>
        <w:tab w:val="clear" w:pos="2398"/>
      </w:tabs>
      <w:spacing w:after="120" w:line="240" w:lineRule="auto"/>
    </w:pPr>
    <w:rPr>
      <w:rFonts w:ascii="Frutiger-Light" w:hAnsi="Frutiger-Light"/>
      <w:b w:val="0"/>
      <w:sz w:val="22"/>
      <w:lang w:eastAsia="es-MX"/>
    </w:rPr>
  </w:style>
  <w:style w:type="character" w:customStyle="1" w:styleId="SDI-Vieta3Car">
    <w:name w:val="SDI - Viñeta 3 Car"/>
    <w:link w:val="SDI-Vieta3"/>
    <w:rsid w:val="001B0233"/>
    <w:rPr>
      <w:rFonts w:ascii="Frutiger-Light" w:eastAsia="Times New Roman" w:hAnsi="Frutiger-Light" w:cs="Times New Roman"/>
      <w:szCs w:val="20"/>
      <w:lang w:eastAsia="es-MX"/>
    </w:rPr>
  </w:style>
  <w:style w:type="paragraph" w:customStyle="1" w:styleId="SDIListanoordenada">
    <w:name w:val="SDI Lista no ordenada"/>
    <w:autoRedefine/>
    <w:qFormat/>
    <w:rsid w:val="008E0AC8"/>
    <w:pPr>
      <w:numPr>
        <w:numId w:val="5"/>
      </w:numPr>
      <w:suppressAutoHyphens/>
      <w:spacing w:after="100" w:line="240" w:lineRule="auto"/>
      <w:ind w:right="357"/>
      <w:jc w:val="both"/>
    </w:pPr>
    <w:rPr>
      <w:rFonts w:ascii="Open Sans" w:hAnsi="Open Sans" w:cs="Open Sans"/>
      <w:szCs w:val="24"/>
      <w:lang w:val="es-ES"/>
    </w:rPr>
  </w:style>
  <w:style w:type="paragraph" w:customStyle="1" w:styleId="Bullet2Double">
    <w:name w:val="Bullet 2 (Double)"/>
    <w:basedOn w:val="Normal"/>
    <w:rsid w:val="00D51456"/>
    <w:pPr>
      <w:tabs>
        <w:tab w:val="clear" w:pos="357"/>
        <w:tab w:val="clear" w:pos="1440"/>
        <w:tab w:val="clear" w:pos="1922"/>
        <w:tab w:val="clear" w:pos="2398"/>
      </w:tabs>
      <w:spacing w:after="240" w:line="240" w:lineRule="auto"/>
      <w:jc w:val="left"/>
    </w:pPr>
    <w:rPr>
      <w:rFonts w:ascii="Arial" w:hAnsi="Arial"/>
      <w:b w:val="0"/>
      <w:kern w:val="1"/>
      <w:lang w:val="en-US" w:eastAsia="en-US"/>
    </w:rPr>
  </w:style>
  <w:style w:type="paragraph" w:customStyle="1" w:styleId="Text1">
    <w:name w:val="Text 1"/>
    <w:basedOn w:val="Normal"/>
    <w:rsid w:val="00D51456"/>
    <w:pPr>
      <w:tabs>
        <w:tab w:val="clear" w:pos="357"/>
        <w:tab w:val="clear" w:pos="1440"/>
        <w:tab w:val="clear" w:pos="1922"/>
        <w:tab w:val="clear" w:pos="2398"/>
      </w:tabs>
      <w:spacing w:after="240" w:line="240" w:lineRule="auto"/>
      <w:ind w:left="720"/>
      <w:jc w:val="left"/>
    </w:pPr>
    <w:rPr>
      <w:rFonts w:ascii="Arial" w:hAnsi="Arial"/>
      <w:b w:val="0"/>
      <w:lang w:val="en-US" w:eastAsia="en-US"/>
    </w:rPr>
  </w:style>
  <w:style w:type="paragraph" w:customStyle="1" w:styleId="parrafo">
    <w:name w:val="parrafo"/>
    <w:basedOn w:val="Normal"/>
    <w:link w:val="parrafoCar"/>
    <w:qFormat/>
    <w:rsid w:val="00C213A2"/>
    <w:pPr>
      <w:tabs>
        <w:tab w:val="clear" w:pos="357"/>
        <w:tab w:val="clear" w:pos="1440"/>
        <w:tab w:val="clear" w:pos="1922"/>
        <w:tab w:val="clear" w:pos="2398"/>
      </w:tabs>
      <w:spacing w:line="240" w:lineRule="auto"/>
    </w:pPr>
    <w:rPr>
      <w:rFonts w:ascii="Arial Narrow" w:eastAsia="Batang" w:hAnsi="Arial Narrow"/>
      <w:b w:val="0"/>
      <w:sz w:val="24"/>
      <w:szCs w:val="24"/>
      <w:lang w:val="es-ES"/>
    </w:rPr>
  </w:style>
  <w:style w:type="character" w:customStyle="1" w:styleId="parrafoCar">
    <w:name w:val="parrafo Car"/>
    <w:basedOn w:val="Fuentedeprrafopredeter"/>
    <w:link w:val="parrafo"/>
    <w:rsid w:val="00C213A2"/>
    <w:rPr>
      <w:rFonts w:ascii="Arial Narrow" w:eastAsia="Batang" w:hAnsi="Arial Narrow" w:cs="Times New Roman"/>
      <w:sz w:val="24"/>
      <w:szCs w:val="24"/>
      <w:lang w:val="es-ES" w:eastAsia="es-CL"/>
    </w:rPr>
  </w:style>
  <w:style w:type="paragraph" w:customStyle="1" w:styleId="Estilo3">
    <w:name w:val="Estilo3"/>
    <w:basedOn w:val="Normal"/>
    <w:link w:val="Estilo3Car"/>
    <w:qFormat/>
    <w:rsid w:val="00C213A2"/>
    <w:pPr>
      <w:numPr>
        <w:numId w:val="6"/>
      </w:numPr>
      <w:tabs>
        <w:tab w:val="clear" w:pos="357"/>
        <w:tab w:val="clear" w:pos="1440"/>
        <w:tab w:val="clear" w:pos="1922"/>
        <w:tab w:val="clear" w:pos="2398"/>
        <w:tab w:val="left" w:pos="851"/>
      </w:tabs>
      <w:spacing w:line="240" w:lineRule="auto"/>
      <w:ind w:left="851" w:hanging="567"/>
    </w:pPr>
    <w:rPr>
      <w:rFonts w:ascii="Arial" w:eastAsia="Calibri" w:hAnsi="Arial"/>
      <w:b w:val="0"/>
      <w:sz w:val="22"/>
      <w:szCs w:val="22"/>
      <w:lang w:eastAsia="en-US"/>
    </w:rPr>
  </w:style>
  <w:style w:type="character" w:customStyle="1" w:styleId="Estilo3Car">
    <w:name w:val="Estilo3 Car"/>
    <w:link w:val="Estilo3"/>
    <w:rsid w:val="00C213A2"/>
    <w:rPr>
      <w:rFonts w:ascii="Arial" w:eastAsia="Calibri" w:hAnsi="Arial" w:cs="Times New Roman"/>
    </w:rPr>
  </w:style>
  <w:style w:type="paragraph" w:customStyle="1" w:styleId="Text2">
    <w:name w:val="Text 2"/>
    <w:basedOn w:val="Normal"/>
    <w:rsid w:val="00920287"/>
    <w:pPr>
      <w:tabs>
        <w:tab w:val="clear" w:pos="357"/>
        <w:tab w:val="clear" w:pos="1440"/>
        <w:tab w:val="clear" w:pos="1922"/>
        <w:tab w:val="clear" w:pos="2398"/>
      </w:tabs>
      <w:spacing w:after="240" w:line="240" w:lineRule="auto"/>
      <w:ind w:left="1440"/>
      <w:jc w:val="left"/>
    </w:pPr>
    <w:rPr>
      <w:rFonts w:ascii="Arial" w:hAnsi="Arial"/>
      <w:b w:val="0"/>
      <w:lang w:val="en-US" w:eastAsia="en-US"/>
    </w:rPr>
  </w:style>
  <w:style w:type="paragraph" w:customStyle="1" w:styleId="Dash1-12Spaceandahalf">
    <w:name w:val="Dash 1-1/2 (Space and a half)"/>
    <w:basedOn w:val="Normal"/>
    <w:rsid w:val="00192536"/>
    <w:pPr>
      <w:numPr>
        <w:numId w:val="7"/>
      </w:numPr>
      <w:tabs>
        <w:tab w:val="clear" w:pos="360"/>
        <w:tab w:val="clear" w:pos="1440"/>
        <w:tab w:val="clear" w:pos="1922"/>
        <w:tab w:val="clear" w:pos="2398"/>
        <w:tab w:val="num" w:pos="2160"/>
      </w:tabs>
      <w:spacing w:after="120" w:line="240" w:lineRule="auto"/>
      <w:ind w:left="2160"/>
      <w:jc w:val="left"/>
    </w:pPr>
    <w:rPr>
      <w:rFonts w:ascii="Arial" w:hAnsi="Arial"/>
      <w:b w:val="0"/>
      <w:lang w:val="en-US" w:eastAsia="en-US"/>
    </w:rPr>
  </w:style>
  <w:style w:type="paragraph" w:customStyle="1" w:styleId="Dash1Single">
    <w:name w:val="Dash 1 (Single)"/>
    <w:basedOn w:val="Normal"/>
    <w:rsid w:val="00192536"/>
    <w:pPr>
      <w:widowControl w:val="0"/>
      <w:numPr>
        <w:numId w:val="8"/>
      </w:numPr>
      <w:tabs>
        <w:tab w:val="clear" w:pos="357"/>
        <w:tab w:val="clear" w:pos="1440"/>
        <w:tab w:val="clear" w:pos="1922"/>
        <w:tab w:val="clear" w:pos="2398"/>
        <w:tab w:val="clear" w:pos="2880"/>
        <w:tab w:val="left" w:pos="2160"/>
      </w:tabs>
      <w:spacing w:line="240" w:lineRule="auto"/>
      <w:ind w:left="2160"/>
      <w:jc w:val="left"/>
    </w:pPr>
    <w:rPr>
      <w:rFonts w:ascii="Arial" w:hAnsi="Arial"/>
      <w:b w:val="0"/>
      <w:lang w:val="en-US" w:eastAsia="en-US"/>
    </w:rPr>
  </w:style>
  <w:style w:type="paragraph" w:customStyle="1" w:styleId="Normal20">
    <w:name w:val="Normal 2"/>
    <w:basedOn w:val="parrafo"/>
    <w:link w:val="Normal2Car0"/>
    <w:qFormat/>
    <w:rsid w:val="00192536"/>
    <w:pPr>
      <w:spacing w:before="120" w:after="240"/>
      <w:ind w:left="851"/>
    </w:pPr>
    <w:rPr>
      <w:rFonts w:ascii="Arial" w:eastAsia="Arial Unicode MS" w:hAnsi="Arial" w:cs="Arial Unicode MS"/>
      <w:color w:val="000000"/>
      <w:sz w:val="22"/>
      <w:szCs w:val="22"/>
      <w:u w:color="000000"/>
      <w:lang w:val="es-ES_tradnl"/>
    </w:rPr>
  </w:style>
  <w:style w:type="character" w:customStyle="1" w:styleId="Normal2Car0">
    <w:name w:val="Normal 2 Car"/>
    <w:basedOn w:val="Fuentedeprrafopredeter"/>
    <w:link w:val="Normal20"/>
    <w:rsid w:val="00192536"/>
    <w:rPr>
      <w:rFonts w:ascii="Arial" w:eastAsia="Arial Unicode MS" w:hAnsi="Arial" w:cs="Arial Unicode MS"/>
      <w:color w:val="000000"/>
      <w:u w:color="000000"/>
      <w:lang w:val="es-ES_tradnl" w:eastAsia="es-CL"/>
    </w:rPr>
  </w:style>
  <w:style w:type="paragraph" w:styleId="Asuntodelcomentario">
    <w:name w:val="annotation subject"/>
    <w:basedOn w:val="Textocomentario"/>
    <w:next w:val="Textocomentario"/>
    <w:link w:val="AsuntodelcomentarioCar"/>
    <w:uiPriority w:val="99"/>
    <w:semiHidden/>
    <w:unhideWhenUsed/>
    <w:rsid w:val="00101909"/>
    <w:rPr>
      <w:bCs/>
    </w:rPr>
  </w:style>
  <w:style w:type="character" w:customStyle="1" w:styleId="AsuntodelcomentarioCar">
    <w:name w:val="Asunto del comentario Car"/>
    <w:basedOn w:val="TextocomentarioCar"/>
    <w:link w:val="Asuntodelcomentario"/>
    <w:uiPriority w:val="99"/>
    <w:semiHidden/>
    <w:rsid w:val="00101909"/>
    <w:rPr>
      <w:rFonts w:ascii="Verdana" w:eastAsia="Times New Roman" w:hAnsi="Verdana" w:cs="Times New Roman"/>
      <w:b/>
      <w:bCs/>
      <w:sz w:val="20"/>
      <w:szCs w:val="20"/>
      <w:lang w:eastAsia="es-CL"/>
    </w:rPr>
  </w:style>
  <w:style w:type="paragraph" w:styleId="Revisin">
    <w:name w:val="Revision"/>
    <w:hidden/>
    <w:uiPriority w:val="99"/>
    <w:semiHidden/>
    <w:rsid w:val="00241177"/>
    <w:pPr>
      <w:spacing w:after="0" w:line="240" w:lineRule="auto"/>
    </w:pPr>
    <w:rPr>
      <w:rFonts w:ascii="Verdana" w:eastAsia="Times New Roman" w:hAnsi="Verdana" w:cs="Times New Roman"/>
      <w:b/>
      <w:sz w:val="20"/>
      <w:szCs w:val="20"/>
      <w:lang w:eastAsia="es-CL"/>
    </w:rPr>
  </w:style>
  <w:style w:type="paragraph" w:customStyle="1" w:styleId="NormalCentrado">
    <w:name w:val="Normal Centrado"/>
    <w:link w:val="NormalCentradoCar"/>
    <w:rsid w:val="00CA5754"/>
    <w:pPr>
      <w:spacing w:line="276" w:lineRule="auto"/>
      <w:jc w:val="center"/>
    </w:pPr>
    <w:rPr>
      <w:rFonts w:ascii="Open Sans" w:hAnsi="Open Sans" w:cs="Open Sans"/>
      <w:b/>
    </w:rPr>
  </w:style>
  <w:style w:type="character" w:customStyle="1" w:styleId="NormalCentradoCar">
    <w:name w:val="Normal Centrado Car"/>
    <w:basedOn w:val="Fuentedeprrafopredeter"/>
    <w:link w:val="NormalCentrado"/>
    <w:rsid w:val="00CA5754"/>
    <w:rPr>
      <w:rFonts w:ascii="Open Sans" w:hAnsi="Open Sans" w:cs="Open Sans"/>
      <w:b/>
    </w:rPr>
  </w:style>
  <w:style w:type="paragraph" w:styleId="Textoindependiente">
    <w:name w:val="Body Text"/>
    <w:basedOn w:val="Normal"/>
    <w:link w:val="TextoindependienteCar"/>
    <w:uiPriority w:val="1"/>
    <w:qFormat/>
    <w:rsid w:val="00871246"/>
    <w:pPr>
      <w:widowControl w:val="0"/>
      <w:tabs>
        <w:tab w:val="clear" w:pos="357"/>
        <w:tab w:val="clear" w:pos="1440"/>
        <w:tab w:val="clear" w:pos="1922"/>
        <w:tab w:val="clear" w:pos="2398"/>
      </w:tabs>
      <w:autoSpaceDE w:val="0"/>
      <w:autoSpaceDN w:val="0"/>
      <w:spacing w:line="240" w:lineRule="auto"/>
      <w:jc w:val="left"/>
    </w:pPr>
    <w:rPr>
      <w:rFonts w:ascii="Arial MT" w:eastAsia="Arial MT" w:hAnsi="Arial MT" w:cs="Arial MT"/>
      <w:b w:val="0"/>
      <w:sz w:val="18"/>
      <w:szCs w:val="18"/>
      <w:lang w:val="en-US" w:eastAsia="en-US"/>
    </w:rPr>
  </w:style>
  <w:style w:type="character" w:customStyle="1" w:styleId="TextoindependienteCar">
    <w:name w:val="Texto independiente Car"/>
    <w:basedOn w:val="Fuentedeprrafopredeter"/>
    <w:link w:val="Textoindependiente"/>
    <w:uiPriority w:val="1"/>
    <w:rsid w:val="00871246"/>
    <w:rPr>
      <w:rFonts w:ascii="Arial MT" w:eastAsia="Arial MT" w:hAnsi="Arial MT" w:cs="Arial MT"/>
      <w:sz w:val="18"/>
      <w:szCs w:val="18"/>
      <w:lang w:val="en-US"/>
    </w:rPr>
  </w:style>
  <w:style w:type="table" w:customStyle="1" w:styleId="Tablaconcuadrcula11">
    <w:name w:val="Tabla con cuadrícula11"/>
    <w:basedOn w:val="Tablanormal"/>
    <w:next w:val="Tablaconcuadrcula"/>
    <w:uiPriority w:val="59"/>
    <w:rsid w:val="004C3938"/>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Text">
    <w:name w:val="Bullet Text"/>
    <w:basedOn w:val="Listaconvietas"/>
    <w:qFormat/>
    <w:rsid w:val="006F02E2"/>
    <w:pPr>
      <w:tabs>
        <w:tab w:val="clear" w:pos="357"/>
        <w:tab w:val="clear" w:pos="1440"/>
        <w:tab w:val="clear" w:pos="1922"/>
        <w:tab w:val="clear" w:pos="2398"/>
      </w:tabs>
      <w:spacing w:line="276" w:lineRule="auto"/>
      <w:jc w:val="left"/>
    </w:pPr>
    <w:rPr>
      <w:rFonts w:ascii="Calibri" w:eastAsia="Calibri" w:hAnsi="Calibri"/>
      <w:b w:val="0"/>
      <w:sz w:val="22"/>
      <w:szCs w:val="22"/>
      <w:lang w:val="en-GB" w:eastAsia="en-US"/>
    </w:rPr>
  </w:style>
  <w:style w:type="paragraph" w:styleId="Listaconvietas">
    <w:name w:val="List Bullet"/>
    <w:basedOn w:val="Normal"/>
    <w:uiPriority w:val="99"/>
    <w:unhideWhenUsed/>
    <w:rsid w:val="006F02E2"/>
    <w:pPr>
      <w:numPr>
        <w:numId w:val="18"/>
      </w:numPr>
      <w:contextualSpacing/>
    </w:pPr>
  </w:style>
  <w:style w:type="paragraph" w:customStyle="1" w:styleId="Parrafolistavieta">
    <w:name w:val="Parrafo lista viñeta"/>
    <w:basedOn w:val="Prrafodelista"/>
    <w:link w:val="ParrafolistavietaCar"/>
    <w:qFormat/>
    <w:rsid w:val="00374F93"/>
    <w:pPr>
      <w:tabs>
        <w:tab w:val="clear" w:pos="357"/>
        <w:tab w:val="clear" w:pos="1440"/>
        <w:tab w:val="clear" w:pos="1922"/>
        <w:tab w:val="clear" w:pos="2398"/>
        <w:tab w:val="left" w:pos="-720"/>
      </w:tabs>
      <w:spacing w:before="60" w:line="240" w:lineRule="auto"/>
      <w:ind w:left="0" w:right="142"/>
    </w:pPr>
    <w:rPr>
      <w:rFonts w:ascii="Calibri" w:eastAsia="Calibri" w:hAnsi="Calibri" w:cs="Arial"/>
      <w:b w:val="0"/>
      <w:sz w:val="22"/>
      <w:szCs w:val="22"/>
      <w:lang w:val="es-ES" w:eastAsia="en-US"/>
    </w:rPr>
  </w:style>
  <w:style w:type="character" w:customStyle="1" w:styleId="ParrafolistavietaCar">
    <w:name w:val="Parrafo lista viñeta Car"/>
    <w:link w:val="Parrafolistavieta"/>
    <w:rsid w:val="00374F93"/>
    <w:rPr>
      <w:rFonts w:ascii="Calibri" w:eastAsia="Calibri" w:hAnsi="Calibri" w:cs="Arial"/>
      <w:lang w:val="es-ES"/>
    </w:rPr>
  </w:style>
  <w:style w:type="character" w:styleId="nfasis">
    <w:name w:val="Emphasis"/>
    <w:qFormat/>
    <w:rsid w:val="008D5098"/>
    <w:rPr>
      <w:i/>
      <w:iCs/>
    </w:rPr>
  </w:style>
  <w:style w:type="paragraph" w:customStyle="1" w:styleId="Im3Vietanormal1">
    <w:name w:val="Im3_Viñeta normal 1"/>
    <w:basedOn w:val="Prrafodelista"/>
    <w:link w:val="Im3Vietanormal1Car"/>
    <w:autoRedefine/>
    <w:qFormat/>
    <w:rsid w:val="0006609A"/>
    <w:pPr>
      <w:keepLines/>
      <w:widowControl w:val="0"/>
      <w:numPr>
        <w:numId w:val="41"/>
      </w:numPr>
      <w:tabs>
        <w:tab w:val="clear" w:pos="357"/>
        <w:tab w:val="clear" w:pos="1440"/>
        <w:tab w:val="clear" w:pos="1922"/>
        <w:tab w:val="clear" w:pos="2398"/>
      </w:tabs>
      <w:spacing w:line="276" w:lineRule="auto"/>
    </w:pPr>
    <w:rPr>
      <w:rFonts w:ascii="Calibri Light" w:eastAsia="Calibri" w:hAnsi="Calibri Light" w:cs="Tahoma"/>
      <w:b w:val="0"/>
      <w:sz w:val="22"/>
      <w:szCs w:val="22"/>
      <w:lang w:val="es-ES_tradnl" w:eastAsia="en-US"/>
    </w:rPr>
  </w:style>
  <w:style w:type="character" w:customStyle="1" w:styleId="Im3Vietanormal1Car">
    <w:name w:val="Im3_Viñeta normal 1 Car"/>
    <w:link w:val="Im3Vietanormal1"/>
    <w:rsid w:val="0006609A"/>
    <w:rPr>
      <w:rFonts w:ascii="Calibri Light" w:eastAsia="Calibri" w:hAnsi="Calibri Light" w:cs="Tahoma"/>
      <w:lang w:val="es-ES_tradnl"/>
    </w:rPr>
  </w:style>
  <w:style w:type="paragraph" w:customStyle="1" w:styleId="Estilo4">
    <w:name w:val="Estilo4"/>
    <w:basedOn w:val="Im3Vietanormal1"/>
    <w:link w:val="Estilo4Car"/>
    <w:qFormat/>
    <w:rsid w:val="0006609A"/>
    <w:pPr>
      <w:numPr>
        <w:numId w:val="42"/>
      </w:numPr>
      <w:spacing w:line="240" w:lineRule="auto"/>
    </w:pPr>
  </w:style>
  <w:style w:type="paragraph" w:customStyle="1" w:styleId="Estilo5">
    <w:name w:val="Estilo5"/>
    <w:basedOn w:val="Im3Vietanormal1"/>
    <w:link w:val="Estilo5Car"/>
    <w:qFormat/>
    <w:rsid w:val="0006609A"/>
    <w:pPr>
      <w:numPr>
        <w:numId w:val="43"/>
      </w:numPr>
    </w:pPr>
  </w:style>
  <w:style w:type="character" w:customStyle="1" w:styleId="Estilo4Car">
    <w:name w:val="Estilo4 Car"/>
    <w:link w:val="Estilo4"/>
    <w:rsid w:val="0006609A"/>
    <w:rPr>
      <w:rFonts w:ascii="Calibri Light" w:eastAsia="Calibri" w:hAnsi="Calibri Light" w:cs="Tahoma"/>
      <w:lang w:val="es-ES_tradnl"/>
    </w:rPr>
  </w:style>
  <w:style w:type="character" w:customStyle="1" w:styleId="Estilo5Car">
    <w:name w:val="Estilo5 Car"/>
    <w:link w:val="Estilo5"/>
    <w:rsid w:val="0006609A"/>
    <w:rPr>
      <w:rFonts w:ascii="Calibri Light" w:eastAsia="Calibri" w:hAnsi="Calibri Light" w:cs="Tahoma"/>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9551">
      <w:bodyDiv w:val="1"/>
      <w:marLeft w:val="0"/>
      <w:marRight w:val="0"/>
      <w:marTop w:val="0"/>
      <w:marBottom w:val="0"/>
      <w:divBdr>
        <w:top w:val="none" w:sz="0" w:space="0" w:color="auto"/>
        <w:left w:val="none" w:sz="0" w:space="0" w:color="auto"/>
        <w:bottom w:val="none" w:sz="0" w:space="0" w:color="auto"/>
        <w:right w:val="none" w:sz="0" w:space="0" w:color="auto"/>
      </w:divBdr>
    </w:div>
    <w:div w:id="140928955">
      <w:bodyDiv w:val="1"/>
      <w:marLeft w:val="0"/>
      <w:marRight w:val="0"/>
      <w:marTop w:val="0"/>
      <w:marBottom w:val="0"/>
      <w:divBdr>
        <w:top w:val="none" w:sz="0" w:space="0" w:color="auto"/>
        <w:left w:val="none" w:sz="0" w:space="0" w:color="auto"/>
        <w:bottom w:val="none" w:sz="0" w:space="0" w:color="auto"/>
        <w:right w:val="none" w:sz="0" w:space="0" w:color="auto"/>
      </w:divBdr>
    </w:div>
    <w:div w:id="155079599">
      <w:bodyDiv w:val="1"/>
      <w:marLeft w:val="0"/>
      <w:marRight w:val="0"/>
      <w:marTop w:val="0"/>
      <w:marBottom w:val="0"/>
      <w:divBdr>
        <w:top w:val="none" w:sz="0" w:space="0" w:color="auto"/>
        <w:left w:val="none" w:sz="0" w:space="0" w:color="auto"/>
        <w:bottom w:val="none" w:sz="0" w:space="0" w:color="auto"/>
        <w:right w:val="none" w:sz="0" w:space="0" w:color="auto"/>
      </w:divBdr>
    </w:div>
    <w:div w:id="268240921">
      <w:bodyDiv w:val="1"/>
      <w:marLeft w:val="0"/>
      <w:marRight w:val="0"/>
      <w:marTop w:val="0"/>
      <w:marBottom w:val="0"/>
      <w:divBdr>
        <w:top w:val="none" w:sz="0" w:space="0" w:color="auto"/>
        <w:left w:val="none" w:sz="0" w:space="0" w:color="auto"/>
        <w:bottom w:val="none" w:sz="0" w:space="0" w:color="auto"/>
        <w:right w:val="none" w:sz="0" w:space="0" w:color="auto"/>
      </w:divBdr>
    </w:div>
    <w:div w:id="274141291">
      <w:bodyDiv w:val="1"/>
      <w:marLeft w:val="0"/>
      <w:marRight w:val="0"/>
      <w:marTop w:val="0"/>
      <w:marBottom w:val="0"/>
      <w:divBdr>
        <w:top w:val="none" w:sz="0" w:space="0" w:color="auto"/>
        <w:left w:val="none" w:sz="0" w:space="0" w:color="auto"/>
        <w:bottom w:val="none" w:sz="0" w:space="0" w:color="auto"/>
        <w:right w:val="none" w:sz="0" w:space="0" w:color="auto"/>
      </w:divBdr>
    </w:div>
    <w:div w:id="282201606">
      <w:bodyDiv w:val="1"/>
      <w:marLeft w:val="0"/>
      <w:marRight w:val="0"/>
      <w:marTop w:val="0"/>
      <w:marBottom w:val="0"/>
      <w:divBdr>
        <w:top w:val="none" w:sz="0" w:space="0" w:color="auto"/>
        <w:left w:val="none" w:sz="0" w:space="0" w:color="auto"/>
        <w:bottom w:val="none" w:sz="0" w:space="0" w:color="auto"/>
        <w:right w:val="none" w:sz="0" w:space="0" w:color="auto"/>
      </w:divBdr>
    </w:div>
    <w:div w:id="287786338">
      <w:bodyDiv w:val="1"/>
      <w:marLeft w:val="0"/>
      <w:marRight w:val="0"/>
      <w:marTop w:val="0"/>
      <w:marBottom w:val="0"/>
      <w:divBdr>
        <w:top w:val="none" w:sz="0" w:space="0" w:color="auto"/>
        <w:left w:val="none" w:sz="0" w:space="0" w:color="auto"/>
        <w:bottom w:val="none" w:sz="0" w:space="0" w:color="auto"/>
        <w:right w:val="none" w:sz="0" w:space="0" w:color="auto"/>
      </w:divBdr>
    </w:div>
    <w:div w:id="294798053">
      <w:bodyDiv w:val="1"/>
      <w:marLeft w:val="0"/>
      <w:marRight w:val="0"/>
      <w:marTop w:val="0"/>
      <w:marBottom w:val="0"/>
      <w:divBdr>
        <w:top w:val="none" w:sz="0" w:space="0" w:color="auto"/>
        <w:left w:val="none" w:sz="0" w:space="0" w:color="auto"/>
        <w:bottom w:val="none" w:sz="0" w:space="0" w:color="auto"/>
        <w:right w:val="none" w:sz="0" w:space="0" w:color="auto"/>
      </w:divBdr>
    </w:div>
    <w:div w:id="315063901">
      <w:bodyDiv w:val="1"/>
      <w:marLeft w:val="0"/>
      <w:marRight w:val="0"/>
      <w:marTop w:val="0"/>
      <w:marBottom w:val="0"/>
      <w:divBdr>
        <w:top w:val="none" w:sz="0" w:space="0" w:color="auto"/>
        <w:left w:val="none" w:sz="0" w:space="0" w:color="auto"/>
        <w:bottom w:val="none" w:sz="0" w:space="0" w:color="auto"/>
        <w:right w:val="none" w:sz="0" w:space="0" w:color="auto"/>
      </w:divBdr>
    </w:div>
    <w:div w:id="365181489">
      <w:bodyDiv w:val="1"/>
      <w:marLeft w:val="0"/>
      <w:marRight w:val="0"/>
      <w:marTop w:val="0"/>
      <w:marBottom w:val="0"/>
      <w:divBdr>
        <w:top w:val="none" w:sz="0" w:space="0" w:color="auto"/>
        <w:left w:val="none" w:sz="0" w:space="0" w:color="auto"/>
        <w:bottom w:val="none" w:sz="0" w:space="0" w:color="auto"/>
        <w:right w:val="none" w:sz="0" w:space="0" w:color="auto"/>
      </w:divBdr>
    </w:div>
    <w:div w:id="470253430">
      <w:bodyDiv w:val="1"/>
      <w:marLeft w:val="0"/>
      <w:marRight w:val="0"/>
      <w:marTop w:val="0"/>
      <w:marBottom w:val="0"/>
      <w:divBdr>
        <w:top w:val="none" w:sz="0" w:space="0" w:color="auto"/>
        <w:left w:val="none" w:sz="0" w:space="0" w:color="auto"/>
        <w:bottom w:val="none" w:sz="0" w:space="0" w:color="auto"/>
        <w:right w:val="none" w:sz="0" w:space="0" w:color="auto"/>
      </w:divBdr>
    </w:div>
    <w:div w:id="475997518">
      <w:bodyDiv w:val="1"/>
      <w:marLeft w:val="0"/>
      <w:marRight w:val="0"/>
      <w:marTop w:val="0"/>
      <w:marBottom w:val="0"/>
      <w:divBdr>
        <w:top w:val="none" w:sz="0" w:space="0" w:color="auto"/>
        <w:left w:val="none" w:sz="0" w:space="0" w:color="auto"/>
        <w:bottom w:val="none" w:sz="0" w:space="0" w:color="auto"/>
        <w:right w:val="none" w:sz="0" w:space="0" w:color="auto"/>
      </w:divBdr>
    </w:div>
    <w:div w:id="482352215">
      <w:bodyDiv w:val="1"/>
      <w:marLeft w:val="0"/>
      <w:marRight w:val="0"/>
      <w:marTop w:val="0"/>
      <w:marBottom w:val="0"/>
      <w:divBdr>
        <w:top w:val="none" w:sz="0" w:space="0" w:color="auto"/>
        <w:left w:val="none" w:sz="0" w:space="0" w:color="auto"/>
        <w:bottom w:val="none" w:sz="0" w:space="0" w:color="auto"/>
        <w:right w:val="none" w:sz="0" w:space="0" w:color="auto"/>
      </w:divBdr>
    </w:div>
    <w:div w:id="538011372">
      <w:bodyDiv w:val="1"/>
      <w:marLeft w:val="0"/>
      <w:marRight w:val="0"/>
      <w:marTop w:val="0"/>
      <w:marBottom w:val="0"/>
      <w:divBdr>
        <w:top w:val="none" w:sz="0" w:space="0" w:color="auto"/>
        <w:left w:val="none" w:sz="0" w:space="0" w:color="auto"/>
        <w:bottom w:val="none" w:sz="0" w:space="0" w:color="auto"/>
        <w:right w:val="none" w:sz="0" w:space="0" w:color="auto"/>
      </w:divBdr>
    </w:div>
    <w:div w:id="567959031">
      <w:bodyDiv w:val="1"/>
      <w:marLeft w:val="0"/>
      <w:marRight w:val="0"/>
      <w:marTop w:val="0"/>
      <w:marBottom w:val="0"/>
      <w:divBdr>
        <w:top w:val="none" w:sz="0" w:space="0" w:color="auto"/>
        <w:left w:val="none" w:sz="0" w:space="0" w:color="auto"/>
        <w:bottom w:val="none" w:sz="0" w:space="0" w:color="auto"/>
        <w:right w:val="none" w:sz="0" w:space="0" w:color="auto"/>
      </w:divBdr>
    </w:div>
    <w:div w:id="633684773">
      <w:bodyDiv w:val="1"/>
      <w:marLeft w:val="0"/>
      <w:marRight w:val="0"/>
      <w:marTop w:val="0"/>
      <w:marBottom w:val="0"/>
      <w:divBdr>
        <w:top w:val="none" w:sz="0" w:space="0" w:color="auto"/>
        <w:left w:val="none" w:sz="0" w:space="0" w:color="auto"/>
        <w:bottom w:val="none" w:sz="0" w:space="0" w:color="auto"/>
        <w:right w:val="none" w:sz="0" w:space="0" w:color="auto"/>
      </w:divBdr>
    </w:div>
    <w:div w:id="645861112">
      <w:bodyDiv w:val="1"/>
      <w:marLeft w:val="0"/>
      <w:marRight w:val="0"/>
      <w:marTop w:val="0"/>
      <w:marBottom w:val="0"/>
      <w:divBdr>
        <w:top w:val="none" w:sz="0" w:space="0" w:color="auto"/>
        <w:left w:val="none" w:sz="0" w:space="0" w:color="auto"/>
        <w:bottom w:val="none" w:sz="0" w:space="0" w:color="auto"/>
        <w:right w:val="none" w:sz="0" w:space="0" w:color="auto"/>
      </w:divBdr>
    </w:div>
    <w:div w:id="693191675">
      <w:bodyDiv w:val="1"/>
      <w:marLeft w:val="0"/>
      <w:marRight w:val="0"/>
      <w:marTop w:val="0"/>
      <w:marBottom w:val="0"/>
      <w:divBdr>
        <w:top w:val="none" w:sz="0" w:space="0" w:color="auto"/>
        <w:left w:val="none" w:sz="0" w:space="0" w:color="auto"/>
        <w:bottom w:val="none" w:sz="0" w:space="0" w:color="auto"/>
        <w:right w:val="none" w:sz="0" w:space="0" w:color="auto"/>
      </w:divBdr>
    </w:div>
    <w:div w:id="726103802">
      <w:bodyDiv w:val="1"/>
      <w:marLeft w:val="0"/>
      <w:marRight w:val="0"/>
      <w:marTop w:val="0"/>
      <w:marBottom w:val="0"/>
      <w:divBdr>
        <w:top w:val="none" w:sz="0" w:space="0" w:color="auto"/>
        <w:left w:val="none" w:sz="0" w:space="0" w:color="auto"/>
        <w:bottom w:val="none" w:sz="0" w:space="0" w:color="auto"/>
        <w:right w:val="none" w:sz="0" w:space="0" w:color="auto"/>
      </w:divBdr>
    </w:div>
    <w:div w:id="941448547">
      <w:bodyDiv w:val="1"/>
      <w:marLeft w:val="0"/>
      <w:marRight w:val="0"/>
      <w:marTop w:val="0"/>
      <w:marBottom w:val="0"/>
      <w:divBdr>
        <w:top w:val="none" w:sz="0" w:space="0" w:color="auto"/>
        <w:left w:val="none" w:sz="0" w:space="0" w:color="auto"/>
        <w:bottom w:val="none" w:sz="0" w:space="0" w:color="auto"/>
        <w:right w:val="none" w:sz="0" w:space="0" w:color="auto"/>
      </w:divBdr>
    </w:div>
    <w:div w:id="982806959">
      <w:bodyDiv w:val="1"/>
      <w:marLeft w:val="0"/>
      <w:marRight w:val="0"/>
      <w:marTop w:val="0"/>
      <w:marBottom w:val="0"/>
      <w:divBdr>
        <w:top w:val="none" w:sz="0" w:space="0" w:color="auto"/>
        <w:left w:val="none" w:sz="0" w:space="0" w:color="auto"/>
        <w:bottom w:val="none" w:sz="0" w:space="0" w:color="auto"/>
        <w:right w:val="none" w:sz="0" w:space="0" w:color="auto"/>
      </w:divBdr>
    </w:div>
    <w:div w:id="1139110158">
      <w:bodyDiv w:val="1"/>
      <w:marLeft w:val="0"/>
      <w:marRight w:val="0"/>
      <w:marTop w:val="0"/>
      <w:marBottom w:val="0"/>
      <w:divBdr>
        <w:top w:val="none" w:sz="0" w:space="0" w:color="auto"/>
        <w:left w:val="none" w:sz="0" w:space="0" w:color="auto"/>
        <w:bottom w:val="none" w:sz="0" w:space="0" w:color="auto"/>
        <w:right w:val="none" w:sz="0" w:space="0" w:color="auto"/>
      </w:divBdr>
    </w:div>
    <w:div w:id="1191454899">
      <w:bodyDiv w:val="1"/>
      <w:marLeft w:val="0"/>
      <w:marRight w:val="0"/>
      <w:marTop w:val="0"/>
      <w:marBottom w:val="0"/>
      <w:divBdr>
        <w:top w:val="none" w:sz="0" w:space="0" w:color="auto"/>
        <w:left w:val="none" w:sz="0" w:space="0" w:color="auto"/>
        <w:bottom w:val="none" w:sz="0" w:space="0" w:color="auto"/>
        <w:right w:val="none" w:sz="0" w:space="0" w:color="auto"/>
      </w:divBdr>
    </w:div>
    <w:div w:id="1206212592">
      <w:bodyDiv w:val="1"/>
      <w:marLeft w:val="0"/>
      <w:marRight w:val="0"/>
      <w:marTop w:val="0"/>
      <w:marBottom w:val="0"/>
      <w:divBdr>
        <w:top w:val="none" w:sz="0" w:space="0" w:color="auto"/>
        <w:left w:val="none" w:sz="0" w:space="0" w:color="auto"/>
        <w:bottom w:val="none" w:sz="0" w:space="0" w:color="auto"/>
        <w:right w:val="none" w:sz="0" w:space="0" w:color="auto"/>
      </w:divBdr>
    </w:div>
    <w:div w:id="1311861719">
      <w:bodyDiv w:val="1"/>
      <w:marLeft w:val="0"/>
      <w:marRight w:val="0"/>
      <w:marTop w:val="0"/>
      <w:marBottom w:val="0"/>
      <w:divBdr>
        <w:top w:val="none" w:sz="0" w:space="0" w:color="auto"/>
        <w:left w:val="none" w:sz="0" w:space="0" w:color="auto"/>
        <w:bottom w:val="none" w:sz="0" w:space="0" w:color="auto"/>
        <w:right w:val="none" w:sz="0" w:space="0" w:color="auto"/>
      </w:divBdr>
    </w:div>
    <w:div w:id="1350448323">
      <w:bodyDiv w:val="1"/>
      <w:marLeft w:val="0"/>
      <w:marRight w:val="0"/>
      <w:marTop w:val="0"/>
      <w:marBottom w:val="0"/>
      <w:divBdr>
        <w:top w:val="none" w:sz="0" w:space="0" w:color="auto"/>
        <w:left w:val="none" w:sz="0" w:space="0" w:color="auto"/>
        <w:bottom w:val="none" w:sz="0" w:space="0" w:color="auto"/>
        <w:right w:val="none" w:sz="0" w:space="0" w:color="auto"/>
      </w:divBdr>
    </w:div>
    <w:div w:id="1362896209">
      <w:bodyDiv w:val="1"/>
      <w:marLeft w:val="0"/>
      <w:marRight w:val="0"/>
      <w:marTop w:val="0"/>
      <w:marBottom w:val="0"/>
      <w:divBdr>
        <w:top w:val="none" w:sz="0" w:space="0" w:color="auto"/>
        <w:left w:val="none" w:sz="0" w:space="0" w:color="auto"/>
        <w:bottom w:val="none" w:sz="0" w:space="0" w:color="auto"/>
        <w:right w:val="none" w:sz="0" w:space="0" w:color="auto"/>
      </w:divBdr>
    </w:div>
    <w:div w:id="1369405361">
      <w:bodyDiv w:val="1"/>
      <w:marLeft w:val="0"/>
      <w:marRight w:val="0"/>
      <w:marTop w:val="0"/>
      <w:marBottom w:val="0"/>
      <w:divBdr>
        <w:top w:val="none" w:sz="0" w:space="0" w:color="auto"/>
        <w:left w:val="none" w:sz="0" w:space="0" w:color="auto"/>
        <w:bottom w:val="none" w:sz="0" w:space="0" w:color="auto"/>
        <w:right w:val="none" w:sz="0" w:space="0" w:color="auto"/>
      </w:divBdr>
    </w:div>
    <w:div w:id="1386300202">
      <w:bodyDiv w:val="1"/>
      <w:marLeft w:val="0"/>
      <w:marRight w:val="0"/>
      <w:marTop w:val="0"/>
      <w:marBottom w:val="0"/>
      <w:divBdr>
        <w:top w:val="none" w:sz="0" w:space="0" w:color="auto"/>
        <w:left w:val="none" w:sz="0" w:space="0" w:color="auto"/>
        <w:bottom w:val="none" w:sz="0" w:space="0" w:color="auto"/>
        <w:right w:val="none" w:sz="0" w:space="0" w:color="auto"/>
      </w:divBdr>
    </w:div>
    <w:div w:id="1400593767">
      <w:bodyDiv w:val="1"/>
      <w:marLeft w:val="0"/>
      <w:marRight w:val="0"/>
      <w:marTop w:val="0"/>
      <w:marBottom w:val="0"/>
      <w:divBdr>
        <w:top w:val="none" w:sz="0" w:space="0" w:color="auto"/>
        <w:left w:val="none" w:sz="0" w:space="0" w:color="auto"/>
        <w:bottom w:val="none" w:sz="0" w:space="0" w:color="auto"/>
        <w:right w:val="none" w:sz="0" w:space="0" w:color="auto"/>
      </w:divBdr>
    </w:div>
    <w:div w:id="1465465743">
      <w:bodyDiv w:val="1"/>
      <w:marLeft w:val="0"/>
      <w:marRight w:val="0"/>
      <w:marTop w:val="0"/>
      <w:marBottom w:val="0"/>
      <w:divBdr>
        <w:top w:val="none" w:sz="0" w:space="0" w:color="auto"/>
        <w:left w:val="none" w:sz="0" w:space="0" w:color="auto"/>
        <w:bottom w:val="none" w:sz="0" w:space="0" w:color="auto"/>
        <w:right w:val="none" w:sz="0" w:space="0" w:color="auto"/>
      </w:divBdr>
    </w:div>
    <w:div w:id="1476676210">
      <w:bodyDiv w:val="1"/>
      <w:marLeft w:val="0"/>
      <w:marRight w:val="0"/>
      <w:marTop w:val="0"/>
      <w:marBottom w:val="0"/>
      <w:divBdr>
        <w:top w:val="none" w:sz="0" w:space="0" w:color="auto"/>
        <w:left w:val="none" w:sz="0" w:space="0" w:color="auto"/>
        <w:bottom w:val="none" w:sz="0" w:space="0" w:color="auto"/>
        <w:right w:val="none" w:sz="0" w:space="0" w:color="auto"/>
      </w:divBdr>
    </w:div>
    <w:div w:id="1610046778">
      <w:bodyDiv w:val="1"/>
      <w:marLeft w:val="0"/>
      <w:marRight w:val="0"/>
      <w:marTop w:val="0"/>
      <w:marBottom w:val="0"/>
      <w:divBdr>
        <w:top w:val="none" w:sz="0" w:space="0" w:color="auto"/>
        <w:left w:val="none" w:sz="0" w:space="0" w:color="auto"/>
        <w:bottom w:val="none" w:sz="0" w:space="0" w:color="auto"/>
        <w:right w:val="none" w:sz="0" w:space="0" w:color="auto"/>
      </w:divBdr>
    </w:div>
    <w:div w:id="1718428225">
      <w:bodyDiv w:val="1"/>
      <w:marLeft w:val="0"/>
      <w:marRight w:val="0"/>
      <w:marTop w:val="0"/>
      <w:marBottom w:val="0"/>
      <w:divBdr>
        <w:top w:val="none" w:sz="0" w:space="0" w:color="auto"/>
        <w:left w:val="none" w:sz="0" w:space="0" w:color="auto"/>
        <w:bottom w:val="none" w:sz="0" w:space="0" w:color="auto"/>
        <w:right w:val="none" w:sz="0" w:space="0" w:color="auto"/>
      </w:divBdr>
    </w:div>
    <w:div w:id="1718436038">
      <w:bodyDiv w:val="1"/>
      <w:marLeft w:val="0"/>
      <w:marRight w:val="0"/>
      <w:marTop w:val="0"/>
      <w:marBottom w:val="0"/>
      <w:divBdr>
        <w:top w:val="none" w:sz="0" w:space="0" w:color="auto"/>
        <w:left w:val="none" w:sz="0" w:space="0" w:color="auto"/>
        <w:bottom w:val="none" w:sz="0" w:space="0" w:color="auto"/>
        <w:right w:val="none" w:sz="0" w:space="0" w:color="auto"/>
      </w:divBdr>
    </w:div>
    <w:div w:id="1873423447">
      <w:bodyDiv w:val="1"/>
      <w:marLeft w:val="0"/>
      <w:marRight w:val="0"/>
      <w:marTop w:val="0"/>
      <w:marBottom w:val="0"/>
      <w:divBdr>
        <w:top w:val="none" w:sz="0" w:space="0" w:color="auto"/>
        <w:left w:val="none" w:sz="0" w:space="0" w:color="auto"/>
        <w:bottom w:val="none" w:sz="0" w:space="0" w:color="auto"/>
        <w:right w:val="none" w:sz="0" w:space="0" w:color="auto"/>
      </w:divBdr>
    </w:div>
    <w:div w:id="1892885676">
      <w:bodyDiv w:val="1"/>
      <w:marLeft w:val="0"/>
      <w:marRight w:val="0"/>
      <w:marTop w:val="0"/>
      <w:marBottom w:val="0"/>
      <w:divBdr>
        <w:top w:val="none" w:sz="0" w:space="0" w:color="auto"/>
        <w:left w:val="none" w:sz="0" w:space="0" w:color="auto"/>
        <w:bottom w:val="none" w:sz="0" w:space="0" w:color="auto"/>
        <w:right w:val="none" w:sz="0" w:space="0" w:color="auto"/>
      </w:divBdr>
    </w:div>
    <w:div w:id="1931889666">
      <w:bodyDiv w:val="1"/>
      <w:marLeft w:val="0"/>
      <w:marRight w:val="0"/>
      <w:marTop w:val="0"/>
      <w:marBottom w:val="0"/>
      <w:divBdr>
        <w:top w:val="none" w:sz="0" w:space="0" w:color="auto"/>
        <w:left w:val="none" w:sz="0" w:space="0" w:color="auto"/>
        <w:bottom w:val="none" w:sz="0" w:space="0" w:color="auto"/>
        <w:right w:val="none" w:sz="0" w:space="0" w:color="auto"/>
      </w:divBdr>
    </w:div>
    <w:div w:id="1939675126">
      <w:bodyDiv w:val="1"/>
      <w:marLeft w:val="0"/>
      <w:marRight w:val="0"/>
      <w:marTop w:val="0"/>
      <w:marBottom w:val="0"/>
      <w:divBdr>
        <w:top w:val="none" w:sz="0" w:space="0" w:color="auto"/>
        <w:left w:val="none" w:sz="0" w:space="0" w:color="auto"/>
        <w:bottom w:val="none" w:sz="0" w:space="0" w:color="auto"/>
        <w:right w:val="none" w:sz="0" w:space="0" w:color="auto"/>
      </w:divBdr>
    </w:div>
    <w:div w:id="1984312686">
      <w:bodyDiv w:val="1"/>
      <w:marLeft w:val="0"/>
      <w:marRight w:val="0"/>
      <w:marTop w:val="0"/>
      <w:marBottom w:val="0"/>
      <w:divBdr>
        <w:top w:val="none" w:sz="0" w:space="0" w:color="auto"/>
        <w:left w:val="none" w:sz="0" w:space="0" w:color="auto"/>
        <w:bottom w:val="none" w:sz="0" w:space="0" w:color="auto"/>
        <w:right w:val="none" w:sz="0" w:space="0" w:color="auto"/>
      </w:divBdr>
    </w:div>
    <w:div w:id="2061786637">
      <w:bodyDiv w:val="1"/>
      <w:marLeft w:val="0"/>
      <w:marRight w:val="0"/>
      <w:marTop w:val="0"/>
      <w:marBottom w:val="0"/>
      <w:divBdr>
        <w:top w:val="none" w:sz="0" w:space="0" w:color="auto"/>
        <w:left w:val="none" w:sz="0" w:space="0" w:color="auto"/>
        <w:bottom w:val="none" w:sz="0" w:space="0" w:color="auto"/>
        <w:right w:val="none" w:sz="0" w:space="0" w:color="auto"/>
      </w:divBdr>
    </w:div>
    <w:div w:id="2072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2024-04-24T00:00:00</PublishDate>
  <Abstract/>
  <CompanyAddress/>
  <CompanyPhone/>
  <CompanyFax/>
  <CompanyEmail/>
</CoverPageProperties>
</file>

<file path=customXml/item2.xml><?xml version="1.0" encoding="utf-8"?>
<?mso-contentType ?>
<SharedContentType xmlns="Microsoft.SharePoint.Taxonomy.ContentTypeSync" SourceId="3bf472f7-a010-4b5a-bb99-a26ed4c99680" ContentTypeId="0x0101" PreviousValue="false"/>
</file>

<file path=customXml/item3.xml><?xml version="1.0" encoding="utf-8"?>
<?mso-contentType ?>
<SharedContentType xmlns="Microsoft.SharePoint.Taxonomy.ContentTypeSync" SourceId="3bf472f7-a010-4b5a-bb99-a26ed4c99680" ContentTypeId="0x0101" PreviousValue="false" LastSyncTimeStamp="2016-03-10T12:45:02.457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E4EA93-BC6F-4FB9-A88F-11ECB2A0CF59}">
  <ds:schemaRefs>
    <ds:schemaRef ds:uri="Microsoft.SharePoint.Taxonomy.ContentTypeSync"/>
  </ds:schemaRefs>
</ds:datastoreItem>
</file>

<file path=customXml/itemProps3.xml><?xml version="1.0" encoding="utf-8"?>
<ds:datastoreItem xmlns:ds="http://schemas.openxmlformats.org/officeDocument/2006/customXml" ds:itemID="{65B824D5-B416-46EC-AE0E-EB2AB08A93D6}"/>
</file>

<file path=customXml/itemProps4.xml><?xml version="1.0" encoding="utf-8"?>
<ds:datastoreItem xmlns:ds="http://schemas.openxmlformats.org/officeDocument/2006/customXml" ds:itemID="{75A61303-774D-4E81-AF64-B746CDA35E85}">
  <ds:schemaRefs>
    <ds:schemaRef ds:uri="http://schemas.openxmlformats.org/officeDocument/2006/bibliography"/>
  </ds:schemaRefs>
</ds:datastoreItem>
</file>

<file path=customXml/itemProps5.xml><?xml version="1.0" encoding="utf-8"?>
<ds:datastoreItem xmlns:ds="http://schemas.openxmlformats.org/officeDocument/2006/customXml" ds:itemID="{7E2BD71B-67F8-4EA3-9F16-EEA91053369A}">
  <ds:schemaRefs>
    <ds:schemaRef ds:uri="http://schemas.microsoft.com/sharepoint/v3/contenttype/forms"/>
  </ds:schemaRefs>
</ds:datastoreItem>
</file>

<file path=customXml/itemProps6.xml><?xml version="1.0" encoding="utf-8"?>
<ds:datastoreItem xmlns:ds="http://schemas.openxmlformats.org/officeDocument/2006/customXml" ds:itemID="{79BB342A-69C7-4838-8BF1-97AE3DDF0B78}">
  <ds:schemaRefs>
    <ds:schemaRef ds:uri="http://schemas.microsoft.com/office/2006/metadata/properties"/>
    <ds:schemaRef ds:uri="http://schemas.microsoft.com/office/infopath/2007/PartnerControls"/>
    <ds:schemaRef ds:uri="d8a7e5a8-e8a5-42f2-9635-196a2effbcd0"/>
    <ds:schemaRef ds:uri="87037488-ec5d-4aba-84c2-9b1d22638e8e"/>
  </ds:schemaRefs>
</ds:datastoreItem>
</file>

<file path=customXml/itemProps7.xml><?xml version="1.0" encoding="utf-8"?>
<ds:datastoreItem xmlns:ds="http://schemas.openxmlformats.org/officeDocument/2006/customXml" ds:itemID="{79DB3BBE-43CF-479B-8783-4FD99CB2340B}"/>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30</TotalTime>
  <Pages>19</Pages>
  <Words>6625</Words>
  <Characters>36443</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ENG-OA-RON-SE-EL-ET-015(0)</vt:lpstr>
    </vt:vector>
  </TitlesOfParts>
  <Manager>BOT001-CAL-0748-E-00005</Manager>
  <Company/>
  <LinksUpToDate>false</LinksUpToDate>
  <CharactersWithSpaces>42983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ENG-OA-RON-SE-EL-ET-015(0)</dc:title>
  <dc:creator>IEB</dc:creator>
  <cp:keywords/>
  <dc:description/>
  <cp:lastModifiedBy>Daniel Fernando Rodríguez Rodríguez</cp:lastModifiedBy>
  <cp:revision>97</cp:revision>
  <cp:lastPrinted>2025-03-11T20:09:00Z</cp:lastPrinted>
  <dcterms:created xsi:type="dcterms:W3CDTF">2025-01-16T05:11:00Z</dcterms:created>
  <dcterms:modified xsi:type="dcterms:W3CDTF">2025-03-11T20:09:00Z</dcterms:modified>
  <cp:category>OHI-S-1302-1-P-ET-0005</cp:category>
  <cp:contentStatus>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0x010100BF3B9E0355C15C4DB9BC1D3141E26B49</vt:lpwstr>
  </property>
  <property fmtid="{D5CDD505-2E9C-101B-9397-08002B2CF9AE}" pid="3" name="MediaServiceImageTags">
    <vt:lpwstr/>
  </property>
  <property fmtid="{D5CDD505-2E9C-101B-9397-08002B2CF9AE}" pid="4" name="Security Classification">
    <vt:lpwstr/>
  </property>
  <property fmtid="{D5CDD505-2E9C-101B-9397-08002B2CF9AE}" pid="5" name="Security_x0020_Classification">
    <vt:lpwstr/>
  </property>
  <property fmtid="{D5CDD505-2E9C-101B-9397-08002B2CF9AE}" pid="6" name="_dlc_DocIdItemGuid">
    <vt:lpwstr>7aa4809e-e21f-4bb5-b3c2-23639ad277aa</vt:lpwstr>
  </property>
</Properties>
</file>